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Informacja 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łównego Inspektora Sanitarnego</w: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dla dyrektorów przedszkoli, szkó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i placówek oświatowych </w: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zwi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ązku z potencjalnym ryzykiem zakażenia koronawirusem </w: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Warszawa, 27.02.2020 r.</w: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426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Aktualnie nie ma wytycznych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Światowej Organizacji Zdrowia (WHO) oraz Europejskiego Centrum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ds. Zapobiegania i Kontroli Chorób (ECDC), które nakazywa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łyby objęcie nadzorem osób powracających z krajów stwierdzono występowanie koronawirusa, jeżeli nie spełniają one kryteriów dla przypadku podejrzanego o zakażenie lub zachorowanie. 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KRYTERIA KWALIFIKACJI do dalszego post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ępowania: (1)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osób potencjalnie narażonych w związku z powrotem z obszarów utrzymującej się transmisji wirusa lub (2) osób, które miały bliski kontakt z osobą zakażoną. 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ępowaniu podlega osoba, która spełnia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kryteria kliniczne oraz kryteria epidemiologiczne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5"/>
        </w:numPr>
        <w:spacing w:before="0" w:after="0" w:line="288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kryteria kliniczne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żda osoba u której wystąpił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 najmniej jeden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 wymienionych objawów ostrej infekcji układu oddechowego: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gor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ączka 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kaszel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duszno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</w:t>
      </w:r>
    </w:p>
    <w:p>
      <w:pPr>
        <w:numPr>
          <w:ilvl w:val="0"/>
          <w:numId w:val="7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kryteria epidemiologiczne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żda osoba, która w okresie 14 dni przed wystąpieniem objawów spełniała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co najmniej jedno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 następujących kryteriów: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podró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żowała lub przebywała w regionie, w którym stwierdzono przypadki koronawirusa;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bliski kontakt z osobą, u której stwierdzono zakażenie (kontakt z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przypadkiem potwierdzonym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lub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przypadkiem prawdopodobnym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);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pracowa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lub przebywała jako odwiedzający w jednostce opieki zdrowotnej,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której leczono pacjentów zaka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żonych nowym koronawirusem. 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ZALECENIA</w:t>
      </w: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 u ucznia lub pracownika szkoły, który przebywał w rejonie zagrożenia epidemiologicznego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ągu ostatnich 14 dni: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zaobserwowano objawy takie jak: gor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ączka, kaszel, duszność i problemy z oddychaniem to: </w:t>
      </w:r>
    </w:p>
    <w:p>
      <w:pPr>
        <w:numPr>
          <w:ilvl w:val="0"/>
          <w:numId w:val="14"/>
        </w:numPr>
        <w:spacing w:before="120" w:after="0" w:line="288"/>
        <w:ind w:right="0" w:left="70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ży bezzwłocznie, telefonicznie powiadomić stację sanitarno-epidemiologiczną (lista stacji sanitarno-epidemiologicznych znajduje się tutaj: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https://gis.gov.pl/mapa/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)</w:t>
      </w:r>
    </w:p>
    <w:p>
      <w:pPr>
        <w:numPr>
          <w:ilvl w:val="0"/>
          <w:numId w:val="14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lub powinien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łosić się bezpośrednio do oddziału zakaźnego lub oddziału obserwacyjno-zakaźnego, gdzie określony zostanie dalszy tryb postępowania medycznego (l</w:t>
      </w: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istę oddziałów zakaźnych można znaleźć na stronie: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https://www.gov.pl/web/zdrowie/byles-w-chinach-i-zle-sie-czujesz-sprawdz-co-robic</w:t>
        </w:r>
      </w:hyperlink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nie zaobserwowano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wymienionych objawów, to przez kolejne 14 dni należy kontrolować stan zdrowia, czyli codziennie mierzyć temperaturę ciała oraz zwrócić uwagę na występowanie objawów grypopodobnych (złe samopoczucie, bóle mięśniowe, kaszel). 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po 14 dniach samoobserwacji nie wystąpią wyżej wymienione objawy, można zakończyć kontrolę. 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w ciągu 14 dni zaobserwowane zostaną wyżej wymienione objawy to: </w:t>
      </w:r>
    </w:p>
    <w:p>
      <w:pPr>
        <w:numPr>
          <w:ilvl w:val="0"/>
          <w:numId w:val="17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bezzwłocznie, telefonicznie powiadomić stację sanitarno-epidemiologiczną,</w:t>
      </w:r>
    </w:p>
    <w:p>
      <w:pPr>
        <w:numPr>
          <w:ilvl w:val="0"/>
          <w:numId w:val="17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lub chory powinien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łosić się bezpośrednio do oddziału zakaźnego lub oddziału obserwacyjno-zakaźnego, gdzie określony zostanie dalszy tryb postępowania medycznego.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mia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kontakt z osobą chorą lub zakażoną koronawirusem to: </w:t>
      </w:r>
    </w:p>
    <w:p>
      <w:pPr>
        <w:numPr>
          <w:ilvl w:val="0"/>
          <w:numId w:val="19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bezzwłocznie, telefonicznie powiadomić stację sanitarno-epidemiologiczną.</w:t>
      </w: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ątpliwości należy skontaktować się z najbliższą powiatową stacją sanitarno-epidemiologiczną, przekazując wszystkie niezbędne dane (kiedy i z jakiego rejonu osoba powróciła, jakie występują u niej objawy i od kiedy). </w:t>
      </w: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 przypadku, gdy osoba podejrzana o zaka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żenie wirusem zostaje skierowana do szpitala celem dalszej diagnostyki i wykonania testów na obecność wirusa państwowy powiatowy inspektor sanitarny zawiadamia o tym dyrektora placówki, a następnie w porozumieniu podejmują dalsze kroki profilaktyczne. Jednocześnie dyrektor placówki mając wiedzę o podejrzeniu przypadku zakażenia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u ucznia lub pracownika powinien jak najszybciej zg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łosić ten fakt do powiatowej stacji sanitarno-epidemiologicznej.</w:t>
      </w: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ustaw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 zapobieganiu oraz zwalczaniu zakażeń i chorób zakaźnych u ludzi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(Dz.U. z 2019 r. poz. 1239, ze zm.) w przypadku podejrzenia lub rozpoznania zachorowania na chorob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szczególnie niebezpieczną i wysoce zakaźną lekarz przyjmujący do szpitala, miejsca izolacji lub odbywania kwarantanny, kierując się własną oceną stopnia zagrożenia dla zdrowia publicznego, poddaje osobę podejrzaną o zachorowanie, chorą na chorobę szczególnie niebezpieczną i wysoce zakaźną lub osobę narażoną na zakażenie hospitalizacji, izolacji lub kwarantannie oraz badaniom.</w:t>
      </w: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wytycznymi Ministerstwa Zdrowia i  Krajowego Konsultanta w dziedzinie chorób zaka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źnych (dostępne na stronach: mz.gov.pl, gis.gov.pl, gov.pl/koronawirus) każda osoba, która została zakwalifikowana do dalszego postępowania medycznego, powinna być hospitalizowana w oddziale zakaźnym (obserwacyjno-zakaźnym) z zapewnieniem warunków izolacji oddechowej i ścisłego reżimu sanitarnego. </w:t>
      </w: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Osoby nie spe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łniające kryteriów przypadku podejrzanego o zachorowanie  na koronawirusa powinny być leczone w warunkach ambulatoryjnych w ramach podstawowej opieki zdrowotnej.</w:t>
      </w: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ępowanie rozstrzygające podejmują pracownicy Państwowej Inspekcji Sanitarnej. </w:t>
      </w:r>
    </w:p>
    <w:p>
      <w:pPr>
        <w:spacing w:before="0" w:after="0" w:line="288"/>
        <w:ind w:right="0" w:left="0" w:firstLine="360"/>
        <w:jc w:val="both"/>
        <w:rPr>
          <w:rFonts w:ascii="Calibri" w:hAnsi="Calibri" w:cs="Calibri" w:eastAsia="Calibri"/>
          <w:b/>
          <w:color w:val="212121"/>
          <w:spacing w:val="0"/>
          <w:position w:val="0"/>
          <w:sz w:val="22"/>
          <w:shd w:fill="auto" w:val="clear"/>
        </w:rPr>
      </w:pPr>
    </w:p>
    <w:p>
      <w:pPr>
        <w:spacing w:before="12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to znaczy,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ktoś miał kontakt z osobą zakażoną nowym koronawirusem?</w:t>
      </w:r>
    </w:p>
    <w:p>
      <w:pPr>
        <w:numPr>
          <w:ilvl w:val="0"/>
          <w:numId w:val="27"/>
        </w:numPr>
        <w:spacing w:before="120" w:after="0" w:line="288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pozostawa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 bezpośrednim kontakcie z osobą chorą lub w kontakcie w odległości mniej niż 2 metrów przez ponad 15 minut,</w:t>
      </w:r>
    </w:p>
    <w:p>
      <w:pPr>
        <w:numPr>
          <w:ilvl w:val="0"/>
          <w:numId w:val="27"/>
        </w:numPr>
        <w:spacing w:before="120" w:after="0" w:line="288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prowadzi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rozmowę z osobą z objawami choroby twarzą w twarz przez dłuższy czas, </w:t>
      </w:r>
    </w:p>
    <w:p>
      <w:pPr>
        <w:numPr>
          <w:ilvl w:val="0"/>
          <w:numId w:val="27"/>
        </w:numPr>
        <w:spacing w:before="120" w:after="0" w:line="288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osoba zaka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żona należy do grupy najbliższych przyjaciół lub kolegów, </w:t>
      </w:r>
    </w:p>
    <w:p>
      <w:pPr>
        <w:numPr>
          <w:ilvl w:val="0"/>
          <w:numId w:val="27"/>
        </w:numPr>
        <w:spacing w:before="120" w:after="0" w:line="288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mieszkał w tym samym gospodarstwie domowym, co osoba chora, w tym samym pokoju internatu szkolnego.</w:t>
      </w:r>
    </w:p>
    <w:p>
      <w:pPr>
        <w:spacing w:before="12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Osoby z kontaktu NIE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uważane za zakażone i jeżeli czują się dobrze i nie mają objawów choroby, jest mało prawdopodobne, aby rozprzestrzeniły infekcję na inne osoby, jednak zaleca im się:</w:t>
      </w:r>
    </w:p>
    <w:p>
      <w:pPr>
        <w:numPr>
          <w:ilvl w:val="0"/>
          <w:numId w:val="29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pozostanie w domu lub w pokoju wieloosobowym w szkole z internatem przez 14 dni od ostatniego kontaktu z 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chorą i prowadzenie samoobserwacji - codzienny pomiar temperatury i świadome zwracanie uwagi na swój stan zdrowia,</w:t>
      </w:r>
    </w:p>
    <w:p>
      <w:pPr>
        <w:numPr>
          <w:ilvl w:val="0"/>
          <w:numId w:val="29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poddanie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monitoringowi pracownika stacji sanitarno-epidemiologicznej w szczególności udostępnienie numeru telefonu w celu umożliwienia codziennego kontaktu i przeprowadzenia wywiadu odnośnie stanu zdrowia,</w:t>
      </w:r>
    </w:p>
    <w:p>
      <w:pPr>
        <w:numPr>
          <w:ilvl w:val="0"/>
          <w:numId w:val="29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je</w:t>
      </w: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FFFFFF" w:val="clear"/>
        </w:rPr>
        <w:t xml:space="preserve">żeli w ciągu 14 dni samoobserwacji 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>
      <w:pPr>
        <w:spacing w:before="120" w:after="0" w:line="288"/>
        <w:ind w:right="0" w:left="36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śli wyniki testów na obecność koronawirusa są ujemne u osoby zakażonej, z którą osoba poddana kwarantannie domowej miała kontakt – państwowy inspektor sanitarny podejmuje decyzje o wcześniejszym zdjęciu kwarantanny. </w:t>
      </w:r>
    </w:p>
    <w:p>
      <w:pPr>
        <w:spacing w:before="12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Osoby, które nie mia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bliskiego kontaktu:</w:t>
      </w:r>
    </w:p>
    <w:p>
      <w:pPr>
        <w:numPr>
          <w:ilvl w:val="0"/>
          <w:numId w:val="32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Rodzina i przyjaciele, którzy nie mieli bliskiego kontaktu z 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chorą, nie muszą podejmować żadnych środków ostrożności ani wprowadzać żadnych zmian we własnych aktywnościach, takich jak uczęszczanie do szkoły czy pracy, chyba, że źle się poczują. </w:t>
      </w:r>
    </w:p>
    <w:p>
      <w:pPr>
        <w:numPr>
          <w:ilvl w:val="0"/>
          <w:numId w:val="32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łego samopoczucia powinni telefonicznie </w:t>
      </w:r>
      <w:r>
        <w:rPr>
          <w:rFonts w:ascii="Calibri" w:hAnsi="Calibri" w:cs="Calibri" w:eastAsia="Calibri"/>
          <w:color w:val="212121"/>
          <w:spacing w:val="0"/>
          <w:position w:val="0"/>
          <w:sz w:val="22"/>
          <w:shd w:fill="auto" w:val="clear"/>
        </w:rPr>
        <w:t xml:space="preserve">powiadomić stację sanitarno-epidemiologiczną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aby rozważyć, czy potrzebują dalszej oceny.</w:t>
      </w:r>
    </w:p>
    <w:p>
      <w:pPr>
        <w:numPr>
          <w:ilvl w:val="0"/>
          <w:numId w:val="32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Poza osobami, które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zdefiniowane jako te, które miały bliski kontakt, reszta szkoły nie musi podejmować żadnych środków ostrożności, ani wprowadzać żadnych zmian we własnych zajęciach w placówkach edukacyjnych. Jeśli źle się poczują, poddane zostaną kwalifikacji, w zależności od objawów. To zalecenie dotyczy personelu dydaktycznego i dzieci z klasy i placówki, które nie przebywali w bliskim otoczeniu z osobą chorą. </w:t>
      </w:r>
    </w:p>
    <w:p>
      <w:pPr>
        <w:numPr>
          <w:ilvl w:val="0"/>
          <w:numId w:val="32"/>
        </w:numPr>
        <w:spacing w:before="12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Decyzja, do jakiej grupy kontaktu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 uczniowie i pracownicy powinna zostać podjęta w kontakcie ze służbami sanitarnymi, personelem szkoły, uczniem i jego opiekunami prawnymi. 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Obecnie nie ma uzasadnienia dla podejmowania nadmiernych 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łań takich jak kwarantanna dla wszystkich osób powracających z regionów, w których stwierdzono z utrzymującą się transmisją koronawirusa np. Włoch, czy  odmawianie udziału w zajęciach szkolnych oraz zamykanie szkół.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POST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ĘPOWANIE Z POMIESZCZENIAMI JEŚLI wystąpił przypadek osoby z podejrzeniem koronawirusa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 przypadku, gdy ucze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ń lub pracownik placówki został skierowany do szpitala z podejrzeniem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koronawirusa, dyrektor tej placówki w porozumieniu z 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łaściwym państwowym inspektorem sanitarnym może podjąć decyzję o zamknięciu instytucji na jeden dzień w celu przeprowadzenia dekontaminacji pomieszczeń i przedmiotów. 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PODSTAWOWE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ŚRODKI OCHRONNE PRZECIWKO KORONAWIRUSOWI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istnieje szczepionka ani skuteczne leczenie przeciwko koronawirusowi. Dlatego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pamiętać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przestrzeganiu podstawowych zasad zapobiegawczych, które istotnie wp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łyną na ograniczenie ryzyka zakażenia:</w:t>
      </w:r>
    </w:p>
    <w:p>
      <w:pPr>
        <w:spacing w:before="0" w:after="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9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ęsto myć ręce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instrukcja jak poprawnie myć ręce znajduje się poniżej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pamiętać o częstym myciu rąk wodą z mydłem, a jeśli nie ma takiej możliwości dezynfekować je płynami/żelami na bazie alkoholu (min. 60 %).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Mycie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ąk ww. metodami zabija wirusa, jeśli znajduje się on na rękach.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Wirus ma zdolno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ść do krótkotrwałego przebywania na powierzchniach i przedmiotach jeśli skażone zostały wydzieliną oddechową (w trakcie kaszlu, czy kichania) osób chorych. Istnieje ryzyko przeniesienia wirusa z zanieczyszczonych powierzchni na rękach np. dotykając twarzy lub pocierając oczy. Dlatego częste mycie rąk zmniejsza ryzyko zakażenia.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"/>
        </w:numPr>
        <w:spacing w:before="240" w:after="0" w:line="288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Stosowa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zasady ochrony podczas kichania i kaszlu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Podczas kaszlu i kichania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zakryć usta i nos zgiętym łokciem lub chusteczką – jak najszybciej wyrzuć chusteczkę do zamkniętego kosza i umyć ręce używając mydła i wody lub zdezynfekować je środkami na bazie alkoholu (min. 60 %). Zakrycie ust i nosa podczas kaszlu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kichania zapobiega rozprzestrzenianiu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zarazków, w tym wirusów. Jeśli nie przestrzega się tej zasady można łatwo zanieczyścić przedmioty, powierzchnie lub dotykane, np. przy powitaniu, osoby.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4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Zachowa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bezpieczną odległość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zachować co najmniej 1 metr odległości z osobą, która kaszle, kicha i ma gorączkę.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Gdy kto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z chorobą układu oddechowego, taką jak 2019-nCoV, kaszle lub kicha, wydala pod ciśnieniem małe kropelki zawierające wirusa. Jeśli jest się zbyt blisko, można wdychać wirusa.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7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Unika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dotykania oczu, nosa i ust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łonie dotykają wielu powierzchni, które mogą być zanieczyszczone wirusem. Dotknięcie oczu, nosa lub ust zanieczyszczonymi rękami, może spowodować przeniesienie się wirusa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powierzchni na siebie.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0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ędąc chorym, mając: gorączkę, kaszel, trudności w oddychaniu po powrocie z krajów gdzie szerzy się koronawirus, jeśli nie upłynęło 14 dni od powrotu  – NIE należy przychodzić do szkoły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niezwłocznie zasięgnąć pomocy medycznej – udać się na oddział zakaźny albo obserwacyjno-zakaźny, zgodnie z wytycznymi zamieszczonymi w  Komunikacie krajowego konsultanta w dziedzinie chorób zakaźnych (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https://gis.gov.pl/aktualnosci/komunikat-krajowego-konsultanta-w-dziedzinie-chorych-zakaznych/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przy tym pamiętać, żeby unikać środków komunikacji publicznej, aby nie narażać innych osób. Zaleca się osłonięcie ust i nosa maseczka ochronną, która stanowi pierwszą  barierę ochronną dla otoczenia.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2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ędąc chorym i mając bardzo złe samopoczucie, ale gdy nie podróżowało się do krajów,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których szerzy 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koronawirus – NIE należy od razu podejrzewać u siebie zakażenia koronawirusem. Jednak w dbałości o własne zdrowie NIE należy przychodzić do szkoły, należy pozostać w domu i zasięgnąć porady lekarza rodzinnego. 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Objawy ze strony 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ładu oddechowego z towarzyszącą gorączką mogą mieć wiele przyczyn np. wirusową (wirusy grypy, adenowirusy, rynowirusy,  koronawirusy, wirusy paragrypy), czy bakteryjną (pałeczka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Haemophilus influenzae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a, pałeczka krztuśca, chlamydia, mykoplazama). 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5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 łagodne objawy ze strony układu oddechowego, gdy nie podróżowało się do krajów,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których szerzy 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koronawirus należy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starannie stosować podstawowe zasady higieny oddychania oraz higieny rąk i pozostać w domu do czasu powrotu do zdrowia, jeśli to możliwe.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8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Unika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spożywania surowych lub niedogotowanych produktów pochodzenia zwierzęcego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 obchodź się z surowym mięsem, mlekiem lub narządami zwierzęcymi, aby uniknąć krzyżowego zanieczyszczenia poprzez niegotowaną żywność, zgodnie z dobrymi zasadami bezpieczeństwa żywności.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1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Zapobiega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innym chorobom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zakaźnym poprzez szczepienia, np. przeciwko grypie.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żności od sezonu epidemicznego, w Polsce rejestruje się od kilkuset tysięcy do kilku milionów zachorowań i podejrzeń zachorowań na grypę i zachorowania grypopodobne rocznie. Szczyt zachorowań ma miejsce zwykle między styczniem a marcem. Ostre infekcje wirusowe mogą sprzyjać zakażeniom innymi czynnikami infekcyjnymi, w tym wirusami. Nie należy jednak traktować szczepień ochronnych przeciwko grypie jako sposobu zapobiegania zakażeniom koronawirusem. </w:t>
      </w:r>
    </w:p>
    <w:p>
      <w:pPr>
        <w:spacing w:before="0" w:after="0" w:line="288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4"/>
        </w:numPr>
        <w:spacing w:before="0" w:after="0" w:line="288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Dba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o odporność, wysypiać się, dbać o kondycję fizyczną, racjonalne odżywianie.</w:t>
      </w:r>
    </w:p>
    <w:p>
      <w:pPr>
        <w:spacing w:before="0" w:after="0" w:line="288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405" w:dyaOrig="8162">
          <v:rect xmlns:o="urn:schemas-microsoft-com:office:office" xmlns:v="urn:schemas-microsoft-com:vml" id="rectole0000000000" style="width:420.250000pt;height:408.1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5">
    <w:abstractNumId w:val="102"/>
  </w:num>
  <w:num w:numId="7">
    <w:abstractNumId w:val="96"/>
  </w:num>
  <w:num w:numId="14">
    <w:abstractNumId w:val="90"/>
  </w:num>
  <w:num w:numId="17">
    <w:abstractNumId w:val="84"/>
  </w:num>
  <w:num w:numId="19">
    <w:abstractNumId w:val="78"/>
  </w:num>
  <w:num w:numId="27">
    <w:abstractNumId w:val="72"/>
  </w:num>
  <w:num w:numId="29">
    <w:abstractNumId w:val="66"/>
  </w:num>
  <w:num w:numId="32">
    <w:abstractNumId w:val="60"/>
  </w:num>
  <w:num w:numId="39">
    <w:abstractNumId w:val="54"/>
  </w:num>
  <w:num w:numId="41">
    <w:abstractNumId w:val="48"/>
  </w:num>
  <w:num w:numId="44">
    <w:abstractNumId w:val="42"/>
  </w:num>
  <w:num w:numId="47">
    <w:abstractNumId w:val="36"/>
  </w:num>
  <w:num w:numId="50">
    <w:abstractNumId w:val="30"/>
  </w:num>
  <w:num w:numId="52">
    <w:abstractNumId w:val="24"/>
  </w:num>
  <w:num w:numId="55">
    <w:abstractNumId w:val="18"/>
  </w:num>
  <w:num w:numId="58">
    <w:abstractNumId w:val="12"/>
  </w:num>
  <w:num w:numId="61">
    <w:abstractNumId w:val="6"/>
  </w:num>
  <w:num w:numId="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gov.pl/web/zdrowie/byles-w-chinach-i-zle-sie-czujesz-sprawdz-co-robic" Id="docRId1" Type="http://schemas.openxmlformats.org/officeDocument/2006/relationships/hyperlink"/><Relationship Target="embeddings/oleObject0.bin" Id="docRId3" Type="http://schemas.openxmlformats.org/officeDocument/2006/relationships/oleObject"/><Relationship Target="numbering.xml" Id="docRId5" Type="http://schemas.openxmlformats.org/officeDocument/2006/relationships/numbering"/><Relationship TargetMode="External" Target="https://gis.gov.pl/mapa/" Id="docRId0" Type="http://schemas.openxmlformats.org/officeDocument/2006/relationships/hyperlink"/><Relationship TargetMode="External" Target="https://gis.gov.pl/aktualnosci/komunikat-krajowego-konsultanta-w-dziedzinie-chorych-zakaznych/" Id="docRId2" Type="http://schemas.openxmlformats.org/officeDocument/2006/relationships/hyperlink"/><Relationship Target="media/image0.wmf" Id="docRId4" Type="http://schemas.openxmlformats.org/officeDocument/2006/relationships/image"/><Relationship Target="styles.xml" Id="docRId6" Type="http://schemas.openxmlformats.org/officeDocument/2006/relationships/styles"/></Relationships>
</file>