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04CF" w14:textId="77777777" w:rsidR="00893DD2" w:rsidRPr="005D69C4" w:rsidRDefault="00893DD2" w:rsidP="005D69C4">
      <w:pPr>
        <w:pStyle w:val="Strednmrieka21"/>
        <w:shd w:val="clear" w:color="auto" w:fill="DBE5F1"/>
        <w:rPr>
          <w:rFonts w:eastAsia="MS Gothic"/>
          <w:b/>
          <w:caps/>
          <w:color w:val="323E4F"/>
          <w:spacing w:val="-10"/>
          <w:sz w:val="68"/>
          <w:szCs w:val="68"/>
        </w:rPr>
      </w:pPr>
      <w:r>
        <w:rPr>
          <w:rFonts w:eastAsia="MS Gothic"/>
          <w:b/>
          <w:caps/>
          <w:color w:val="323E4F"/>
          <w:spacing w:val="-10"/>
          <w:sz w:val="64"/>
          <w:szCs w:val="64"/>
        </w:rPr>
        <w:t>uČebné osnovy</w:t>
      </w:r>
      <w:r>
        <w:rPr>
          <w:rFonts w:eastAsia="MS Gothic"/>
          <w:b/>
          <w:caps/>
          <w:color w:val="323E4F"/>
          <w:spacing w:val="-10"/>
          <w:sz w:val="68"/>
          <w:szCs w:val="68"/>
        </w:rPr>
        <w:t xml:space="preserve"> </w:t>
      </w:r>
      <w:r w:rsidR="00052628">
        <w:rPr>
          <w:rFonts w:eastAsia="MS Gothic"/>
          <w:b/>
          <w:caps/>
          <w:color w:val="323E4F"/>
          <w:spacing w:val="-10"/>
          <w:sz w:val="68"/>
          <w:szCs w:val="68"/>
        </w:rPr>
        <w:t>–</w:t>
      </w:r>
      <w:r>
        <w:rPr>
          <w:rFonts w:eastAsia="MS Gothic"/>
          <w:b/>
          <w:caps/>
          <w:color w:val="323E4F"/>
          <w:spacing w:val="-10"/>
          <w:sz w:val="68"/>
          <w:szCs w:val="68"/>
        </w:rPr>
        <w:t xml:space="preserve"> </w:t>
      </w:r>
      <w:r w:rsidR="00052628">
        <w:rPr>
          <w:rFonts w:eastAsia="MS Gothic"/>
          <w:b/>
          <w:caps/>
          <w:color w:val="323E4F"/>
          <w:spacing w:val="-10"/>
          <w:sz w:val="68"/>
          <w:szCs w:val="68"/>
        </w:rPr>
        <w:t xml:space="preserve">Rozvíjanie grafomotorických zručností </w:t>
      </w:r>
      <w:r>
        <w:rPr>
          <w:rFonts w:eastAsia="MS Gothic"/>
          <w:b/>
          <w:caps/>
          <w:color w:val="323E4F"/>
          <w:spacing w:val="-10"/>
          <w:sz w:val="68"/>
          <w:szCs w:val="68"/>
        </w:rPr>
        <w:t>PRE ŽIAKOV S</w:t>
      </w:r>
      <w:r w:rsidR="00375C60">
        <w:rPr>
          <w:rFonts w:eastAsia="MS Gothic"/>
          <w:b/>
          <w:caps/>
          <w:color w:val="323E4F"/>
          <w:spacing w:val="-10"/>
          <w:sz w:val="68"/>
          <w:szCs w:val="68"/>
        </w:rPr>
        <w:t>o</w:t>
      </w:r>
      <w:r>
        <w:rPr>
          <w:rFonts w:eastAsia="MS Gothic"/>
          <w:b/>
          <w:caps/>
          <w:color w:val="323E4F"/>
          <w:spacing w:val="-10"/>
          <w:sz w:val="68"/>
          <w:szCs w:val="68"/>
        </w:rPr>
        <w:t> </w:t>
      </w:r>
      <w:r w:rsidR="00203553">
        <w:rPr>
          <w:rFonts w:eastAsia="MS Gothic"/>
          <w:b/>
          <w:caps/>
          <w:color w:val="323E4F"/>
          <w:spacing w:val="-10"/>
          <w:sz w:val="68"/>
          <w:szCs w:val="68"/>
        </w:rPr>
        <w:t>STREDNýM</w:t>
      </w:r>
      <w:r>
        <w:rPr>
          <w:rFonts w:eastAsia="MS Gothic"/>
          <w:b/>
          <w:caps/>
          <w:color w:val="323E4F"/>
          <w:spacing w:val="-10"/>
          <w:sz w:val="68"/>
          <w:szCs w:val="68"/>
        </w:rPr>
        <w:t xml:space="preserve"> STUPŇOM MENTÁLNEHO POSTIHNUTIA</w:t>
      </w:r>
    </w:p>
    <w:p w14:paraId="65343BE2" w14:textId="77777777" w:rsidR="00893DD2" w:rsidRDefault="00893DD2" w:rsidP="00893DD2">
      <w:pPr>
        <w:pStyle w:val="Strednmrieka21"/>
        <w:shd w:val="clear" w:color="auto" w:fill="DBE5F1"/>
        <w:spacing w:before="120"/>
        <w:rPr>
          <w:b/>
          <w:color w:val="323E4F"/>
          <w:spacing w:val="-10"/>
          <w:lang w:val="hu-HU"/>
        </w:rPr>
      </w:pPr>
      <w:r>
        <w:rPr>
          <w:b/>
          <w:color w:val="323E4F"/>
          <w:spacing w:val="-10"/>
          <w:lang w:val="hu-HU"/>
        </w:rPr>
        <w:t xml:space="preserve"> </w:t>
      </w:r>
    </w:p>
    <w:p w14:paraId="71816DCD" w14:textId="77777777" w:rsidR="00DF32F1" w:rsidRDefault="00DF32F1" w:rsidP="00893DD2">
      <w:pPr>
        <w:pStyle w:val="Strednmrieka21"/>
        <w:spacing w:before="120"/>
        <w:rPr>
          <w:b/>
          <w:color w:val="323E4F"/>
          <w:spacing w:val="-10"/>
          <w:sz w:val="36"/>
          <w:szCs w:val="36"/>
        </w:rPr>
      </w:pPr>
    </w:p>
    <w:p w14:paraId="4E8235B5" w14:textId="77777777" w:rsidR="00DF32F1" w:rsidRPr="00D437DA" w:rsidRDefault="00DF32F1" w:rsidP="00DF32F1">
      <w:pPr>
        <w:pStyle w:val="Strednmrieka21"/>
        <w:shd w:val="clear" w:color="auto" w:fill="DBE5F1"/>
        <w:spacing w:before="120"/>
        <w:rPr>
          <w:b/>
          <w:color w:val="323E4F"/>
          <w:spacing w:val="-10"/>
          <w:lang w:val="hu-HU"/>
        </w:rPr>
      </w:pPr>
      <w:r w:rsidRPr="00D437DA">
        <w:rPr>
          <w:b/>
          <w:color w:val="323E4F"/>
          <w:spacing w:val="-10"/>
          <w:sz w:val="36"/>
          <w:szCs w:val="36"/>
        </w:rPr>
        <w:t>UČEBNÉ OSNOVY SÚ TOTOŽNÉ SO VZDELÁVACÍM ŠTANDARDOM ŠVP PRE DANÝ PREDMET</w:t>
      </w:r>
      <w:r w:rsidRPr="00D437DA">
        <w:rPr>
          <w:b/>
          <w:color w:val="323E4F"/>
          <w:spacing w:val="-10"/>
          <w:lang w:val="hu-HU"/>
        </w:rPr>
        <w:t xml:space="preserve"> </w:t>
      </w:r>
    </w:p>
    <w:p w14:paraId="75B27421" w14:textId="77777777" w:rsidR="00DF32F1" w:rsidRPr="00DF32F1" w:rsidRDefault="00DF32F1" w:rsidP="00893DD2">
      <w:pPr>
        <w:pStyle w:val="Strednmrieka21"/>
        <w:spacing w:before="120"/>
        <w:rPr>
          <w:b/>
          <w:color w:val="323E4F"/>
          <w:spacing w:val="-10"/>
          <w:sz w:val="36"/>
          <w:szCs w:val="36"/>
          <w:lang w:val="hu-HU"/>
        </w:rPr>
      </w:pPr>
    </w:p>
    <w:p w14:paraId="4B04B87D" w14:textId="77777777" w:rsidR="00DF32F1" w:rsidRDefault="00DF32F1" w:rsidP="00893DD2">
      <w:pPr>
        <w:pStyle w:val="Strednmrieka21"/>
        <w:spacing w:before="120"/>
        <w:rPr>
          <w:b/>
          <w:color w:val="323E4F"/>
          <w:spacing w:val="-10"/>
          <w:sz w:val="36"/>
          <w:szCs w:val="36"/>
        </w:rPr>
      </w:pPr>
    </w:p>
    <w:p w14:paraId="1FEA4045" w14:textId="5A1DF9CB" w:rsidR="00893DD2" w:rsidRDefault="00985205" w:rsidP="00893DD2">
      <w:pPr>
        <w:pStyle w:val="Strednmrieka21"/>
        <w:spacing w:before="120"/>
        <w:rPr>
          <w:b/>
          <w:color w:val="323E4F"/>
          <w:spacing w:val="-10"/>
          <w:sz w:val="36"/>
          <w:szCs w:val="36"/>
        </w:rPr>
      </w:pPr>
      <w:r>
        <w:rPr>
          <w:b/>
          <w:color w:val="323E4F"/>
          <w:spacing w:val="-10"/>
          <w:sz w:val="36"/>
          <w:szCs w:val="36"/>
        </w:rPr>
        <w:t>Vypracovala: Mgr</w:t>
      </w:r>
      <w:r w:rsidR="00893DD2">
        <w:rPr>
          <w:b/>
          <w:color w:val="323E4F"/>
          <w:spacing w:val="-10"/>
          <w:sz w:val="36"/>
          <w:szCs w:val="36"/>
        </w:rPr>
        <w:t xml:space="preserve">. </w:t>
      </w:r>
      <w:r w:rsidR="00203553">
        <w:rPr>
          <w:b/>
          <w:color w:val="323E4F"/>
          <w:spacing w:val="-10"/>
          <w:sz w:val="36"/>
          <w:szCs w:val="36"/>
        </w:rPr>
        <w:t>Ildikó Ádám</w:t>
      </w:r>
    </w:p>
    <w:p w14:paraId="78B05182" w14:textId="3501F30B" w:rsidR="00893DD2" w:rsidRDefault="00985205" w:rsidP="00893DD2">
      <w:pPr>
        <w:pStyle w:val="Strednmrieka21"/>
        <w:spacing w:before="120"/>
        <w:rPr>
          <w:b/>
          <w:color w:val="323E4F"/>
          <w:spacing w:val="-10"/>
          <w:sz w:val="36"/>
          <w:szCs w:val="36"/>
        </w:rPr>
      </w:pPr>
      <w:r>
        <w:rPr>
          <w:b/>
          <w:color w:val="323E4F"/>
          <w:spacing w:val="-10"/>
          <w:sz w:val="36"/>
          <w:szCs w:val="36"/>
        </w:rPr>
        <w:t xml:space="preserve">Pre </w:t>
      </w:r>
      <w:r w:rsidR="00203553">
        <w:rPr>
          <w:b/>
          <w:color w:val="323E4F"/>
          <w:spacing w:val="-10"/>
          <w:sz w:val="36"/>
          <w:szCs w:val="36"/>
        </w:rPr>
        <w:t>4</w:t>
      </w:r>
      <w:r w:rsidR="00893DD2">
        <w:rPr>
          <w:b/>
          <w:color w:val="323E4F"/>
          <w:spacing w:val="-10"/>
          <w:sz w:val="36"/>
          <w:szCs w:val="36"/>
        </w:rPr>
        <w:t xml:space="preserve">. ročník - schválené </w:t>
      </w:r>
      <w:r w:rsidR="00DF32F1">
        <w:rPr>
          <w:b/>
          <w:color w:val="323E4F"/>
          <w:spacing w:val="-10"/>
          <w:sz w:val="36"/>
          <w:szCs w:val="36"/>
        </w:rPr>
        <w:t>PR</w:t>
      </w:r>
      <w:r w:rsidR="00893DD2">
        <w:rPr>
          <w:b/>
          <w:color w:val="323E4F"/>
          <w:spacing w:val="-10"/>
          <w:sz w:val="36"/>
          <w:szCs w:val="36"/>
        </w:rPr>
        <w:t xml:space="preserve">, dňa: </w:t>
      </w:r>
      <w:r w:rsidR="00DF32F1">
        <w:rPr>
          <w:b/>
          <w:color w:val="323E4F"/>
          <w:spacing w:val="-10"/>
          <w:sz w:val="36"/>
          <w:szCs w:val="36"/>
        </w:rPr>
        <w:t>13.09.2021</w:t>
      </w:r>
    </w:p>
    <w:p w14:paraId="1F33DC25" w14:textId="77777777" w:rsidR="00985205" w:rsidRDefault="00985205" w:rsidP="00893DD2">
      <w:pPr>
        <w:pStyle w:val="Strednmrieka21"/>
        <w:spacing w:before="120"/>
        <w:rPr>
          <w:b/>
          <w:color w:val="323E4F"/>
          <w:sz w:val="36"/>
          <w:szCs w:val="36"/>
        </w:rPr>
      </w:pPr>
    </w:p>
    <w:p w14:paraId="23912AEB" w14:textId="77777777" w:rsidR="00C213FF" w:rsidRDefault="00C213FF" w:rsidP="00893DD2">
      <w:pPr>
        <w:pStyle w:val="Strednmrieka21"/>
        <w:spacing w:before="120"/>
        <w:rPr>
          <w:b/>
          <w:color w:val="323E4F"/>
          <w:sz w:val="36"/>
          <w:szCs w:val="36"/>
        </w:rPr>
      </w:pPr>
    </w:p>
    <w:p w14:paraId="13284B0C" w14:textId="77777777" w:rsidR="00985205" w:rsidRDefault="00985205" w:rsidP="00893DD2">
      <w:pPr>
        <w:pStyle w:val="Strednmrieka21"/>
        <w:spacing w:before="120"/>
        <w:rPr>
          <w:b/>
          <w:color w:val="323E4F"/>
          <w:sz w:val="36"/>
          <w:szCs w:val="36"/>
        </w:rPr>
      </w:pPr>
    </w:p>
    <w:p w14:paraId="27F62959" w14:textId="77777777" w:rsidR="00985205" w:rsidRDefault="00985205" w:rsidP="00985205">
      <w:pPr>
        <w:shd w:val="clear" w:color="auto" w:fill="DBE5F1"/>
        <w:spacing w:after="160"/>
        <w:ind w:left="0" w:firstLine="0"/>
        <w:jc w:val="left"/>
        <w:rPr>
          <w:rFonts w:ascii="Calibri" w:hAnsi="Calibri"/>
          <w:b/>
          <w:spacing w:val="-10"/>
          <w:sz w:val="22"/>
        </w:rPr>
      </w:pPr>
      <w:r>
        <w:rPr>
          <w:rFonts w:ascii="Calibri" w:hAnsi="Calibri"/>
          <w:b/>
          <w:spacing w:val="-10"/>
          <w:szCs w:val="24"/>
        </w:rPr>
        <w:lastRenderedPageBreak/>
        <w:t xml:space="preserve">UČEBNÉ OSNOVY </w:t>
      </w:r>
      <w:r w:rsidR="00052628">
        <w:rPr>
          <w:rFonts w:ascii="Calibri" w:hAnsi="Calibri"/>
          <w:b/>
          <w:spacing w:val="-10"/>
          <w:szCs w:val="24"/>
        </w:rPr>
        <w:t>–</w:t>
      </w:r>
      <w:r>
        <w:rPr>
          <w:rFonts w:ascii="Calibri" w:hAnsi="Calibri"/>
          <w:b/>
          <w:spacing w:val="-10"/>
          <w:szCs w:val="24"/>
        </w:rPr>
        <w:t xml:space="preserve"> </w:t>
      </w:r>
      <w:r w:rsidR="00052628">
        <w:rPr>
          <w:rFonts w:ascii="Calibri" w:hAnsi="Calibri"/>
          <w:b/>
          <w:spacing w:val="-10"/>
          <w:szCs w:val="24"/>
        </w:rPr>
        <w:t>Rozvíjanie grafomotorických zručností</w:t>
      </w:r>
      <w:r>
        <w:rPr>
          <w:rFonts w:ascii="Calibri" w:hAnsi="Calibri"/>
          <w:b/>
          <w:spacing w:val="-10"/>
          <w:szCs w:val="24"/>
        </w:rPr>
        <w:t xml:space="preserve"> -  </w:t>
      </w:r>
      <w:r w:rsidR="00375C60">
        <w:rPr>
          <w:rFonts w:ascii="Calibri" w:hAnsi="Calibri"/>
          <w:b/>
          <w:spacing w:val="-10"/>
          <w:szCs w:val="24"/>
        </w:rPr>
        <w:t>4</w:t>
      </w:r>
      <w:r>
        <w:rPr>
          <w:rFonts w:ascii="Calibri" w:hAnsi="Calibri"/>
          <w:b/>
          <w:spacing w:val="-10"/>
          <w:szCs w:val="24"/>
        </w:rPr>
        <w:t>. ročník pre žiakov s</w:t>
      </w:r>
      <w:r w:rsidR="00375C60">
        <w:rPr>
          <w:rFonts w:ascii="Calibri" w:hAnsi="Calibri"/>
          <w:b/>
          <w:spacing w:val="-10"/>
          <w:szCs w:val="24"/>
        </w:rPr>
        <w:t>o stredným</w:t>
      </w:r>
      <w:r>
        <w:rPr>
          <w:rFonts w:ascii="Calibri" w:hAnsi="Calibri"/>
          <w:b/>
          <w:spacing w:val="-10"/>
          <w:szCs w:val="24"/>
        </w:rPr>
        <w:t xml:space="preserve"> stupňom mentálneho postihnutia</w:t>
      </w:r>
    </w:p>
    <w:p w14:paraId="2CB6492F" w14:textId="77777777" w:rsidR="00DF32F1" w:rsidRDefault="00DF32F1" w:rsidP="00C213FF">
      <w:pPr>
        <w:spacing w:after="0" w:line="240" w:lineRule="auto"/>
        <w:rPr>
          <w:rFonts w:ascii="Calibri" w:hAnsi="Calibri"/>
          <w:b/>
          <w:bCs/>
          <w:spacing w:val="-10"/>
          <w:sz w:val="22"/>
        </w:rPr>
      </w:pPr>
    </w:p>
    <w:p w14:paraId="299CF76D" w14:textId="52B2B428" w:rsidR="00C213FF" w:rsidRDefault="00C213FF" w:rsidP="00C213FF">
      <w:pPr>
        <w:spacing w:after="0" w:line="240" w:lineRule="auto"/>
        <w:rPr>
          <w:rFonts w:ascii="Calibri" w:hAnsi="Calibri"/>
          <w:spacing w:val="-10"/>
          <w:sz w:val="22"/>
        </w:rPr>
      </w:pPr>
      <w:r>
        <w:rPr>
          <w:rFonts w:ascii="Calibri" w:hAnsi="Calibri"/>
          <w:b/>
          <w:bCs/>
          <w:spacing w:val="-10"/>
          <w:sz w:val="22"/>
        </w:rPr>
        <w:t>Školský rok: 2021/2022</w:t>
      </w:r>
    </w:p>
    <w:p w14:paraId="05CCDE01" w14:textId="094261E8" w:rsidR="00C213FF" w:rsidRDefault="00C213FF" w:rsidP="00C213FF">
      <w:pPr>
        <w:spacing w:after="0" w:line="240" w:lineRule="auto"/>
        <w:rPr>
          <w:rFonts w:ascii="Calibri" w:hAnsi="Calibri"/>
          <w:b/>
          <w:bCs/>
          <w:spacing w:val="-10"/>
          <w:sz w:val="22"/>
        </w:rPr>
      </w:pPr>
      <w:r>
        <w:rPr>
          <w:rFonts w:ascii="Calibri" w:hAnsi="Calibri"/>
          <w:b/>
          <w:bCs/>
          <w:spacing w:val="-10"/>
          <w:sz w:val="22"/>
        </w:rPr>
        <w:t>Ročník: štvrt</w:t>
      </w:r>
      <w:r w:rsidR="00DF32F1">
        <w:rPr>
          <w:rFonts w:ascii="Calibri" w:hAnsi="Calibri"/>
          <w:b/>
          <w:bCs/>
          <w:spacing w:val="-10"/>
          <w:sz w:val="22"/>
        </w:rPr>
        <w:t>ý</w:t>
      </w:r>
    </w:p>
    <w:p w14:paraId="1F6D71D4" w14:textId="68226411" w:rsidR="00C213FF" w:rsidRDefault="00C213FF" w:rsidP="00C213FF">
      <w:pPr>
        <w:spacing w:after="0" w:line="240" w:lineRule="auto"/>
        <w:rPr>
          <w:rFonts w:ascii="Calibri" w:hAnsi="Calibri"/>
          <w:b/>
          <w:bCs/>
          <w:spacing w:val="-10"/>
          <w:sz w:val="22"/>
        </w:rPr>
      </w:pPr>
      <w:r>
        <w:rPr>
          <w:rFonts w:ascii="Calibri" w:hAnsi="Calibri"/>
          <w:b/>
          <w:bCs/>
          <w:spacing w:val="-10"/>
          <w:sz w:val="22"/>
        </w:rPr>
        <w:t>Počet vyučovacích hodín v školskom roku: 1 hodina týždenne - 33 hodín ročne</w:t>
      </w:r>
    </w:p>
    <w:p w14:paraId="0A65D1C5" w14:textId="77777777" w:rsidR="00DF32F1" w:rsidRDefault="00DF32F1" w:rsidP="00C213FF">
      <w:pPr>
        <w:spacing w:after="0" w:line="240" w:lineRule="auto"/>
        <w:rPr>
          <w:rFonts w:ascii="Calibri" w:hAnsi="Calibri"/>
          <w:b/>
          <w:bCs/>
          <w:spacing w:val="-10"/>
          <w:sz w:val="22"/>
        </w:rPr>
      </w:pPr>
    </w:p>
    <w:p w14:paraId="44B4A4F6" w14:textId="77777777" w:rsidR="00985205" w:rsidRDefault="00985205" w:rsidP="00985205">
      <w:pPr>
        <w:spacing w:after="0" w:line="240" w:lineRule="auto"/>
        <w:ind w:left="0" w:right="13" w:firstLine="0"/>
        <w:jc w:val="left"/>
        <w:rPr>
          <w:rFonts w:ascii="Calibri" w:hAnsi="Calibri"/>
          <w:b/>
          <w:spacing w:val="-10"/>
          <w:sz w:val="22"/>
        </w:rPr>
      </w:pPr>
    </w:p>
    <w:p w14:paraId="61294E20" w14:textId="77777777" w:rsidR="00985205" w:rsidRDefault="00985205" w:rsidP="00985205">
      <w:pPr>
        <w:pStyle w:val="Nadpis1"/>
        <w:shd w:val="clear" w:color="auto" w:fill="DBE5F1"/>
        <w:spacing w:after="0" w:line="240" w:lineRule="auto"/>
        <w:ind w:left="0" w:right="0" w:firstLine="0"/>
        <w:rPr>
          <w:rFonts w:ascii="Calibri" w:hAnsi="Calibri"/>
          <w:spacing w:val="-10"/>
          <w:sz w:val="22"/>
        </w:rPr>
      </w:pPr>
      <w:r>
        <w:rPr>
          <w:rFonts w:ascii="Calibri" w:hAnsi="Calibri"/>
          <w:spacing w:val="-10"/>
          <w:sz w:val="22"/>
        </w:rPr>
        <w:t xml:space="preserve">CHARAKTERISTIKA PREDMETU </w:t>
      </w:r>
    </w:p>
    <w:p w14:paraId="08A71CE3" w14:textId="62E937AD" w:rsidR="00052628" w:rsidRDefault="00052628" w:rsidP="00985205">
      <w:pPr>
        <w:ind w:left="0" w:firstLine="0"/>
        <w:rPr>
          <w:sz w:val="22"/>
        </w:rPr>
      </w:pPr>
      <w:r w:rsidRPr="00052628">
        <w:rPr>
          <w:sz w:val="22"/>
        </w:rPr>
        <w:t>Okrem vyučovacích hodín vyučovacieho predmetu rozvíjanie grafomotorických zručností sa na rozvíjaní a upevňovaní grafomotorických zručností žiakov so stredným stupňom mentálneho postihnutia podieľajú ďalšie vyučovacie predmety, ako napr. výtvarná výchova a hudobná výchova. Pri vyučovaní rozvíjania grafomotorických zručností z hľadiska jeho obsahu v príslušnom ročníku nadväzujeme upevňovaním a rozvíjaním učiva, ktoré je stanovené pre jednotlivé zložky maďarského jazyka, najmä písania a slohu. V prípravnom a aj v ďalších ročníkoch sú dôležité ako účinné pomôcky na vyučovanie rozvíjania grafomotorických zručností a písania okrem písacích nástrojov (hrubé voskové farby, kriedy, pastelky, ceruzky, neskôr pero), kartičiek s písmenami a obrázkami, je vhodné využívať reliéfne makety jednoduchých geometrických a iných tvarov na obkresľovanie a výkresy s predpísanými slovami, textami a nalepenými obrázkami, ktoré sa vložia do fólie, na ktorú žiak zmazateľnou fixkou môže dopĺňať vynechané písmená, slová. Takúto pomôcku možno využiť opakovane pre toho istého žiaka alebo postupne pre viacerých žiakov. Plnenie vyučovacích cieľov a využívanie foriem a prostriedkov týchto dvoch zložiek od 5. ročníka úzko súvisí s rozvíjaním grafomotorických zručností a písaniam, a preto je vhodné túto zručnosť u žiakov rozvíjať v priamej nadväznosti na stanovený obsah a ciele gramatiky a</w:t>
      </w:r>
      <w:r w:rsidR="00DF32F1">
        <w:rPr>
          <w:sz w:val="22"/>
        </w:rPr>
        <w:t> </w:t>
      </w:r>
      <w:r w:rsidRPr="00052628">
        <w:rPr>
          <w:sz w:val="22"/>
        </w:rPr>
        <w:t>slohu</w:t>
      </w:r>
    </w:p>
    <w:p w14:paraId="0435AD5C" w14:textId="77777777" w:rsidR="00DF32F1" w:rsidRPr="00052628" w:rsidRDefault="00DF32F1" w:rsidP="00985205">
      <w:pPr>
        <w:ind w:left="0" w:firstLine="0"/>
        <w:rPr>
          <w:sz w:val="22"/>
        </w:rPr>
      </w:pPr>
    </w:p>
    <w:p w14:paraId="0E0BDC3A" w14:textId="77777777" w:rsidR="00985205" w:rsidRDefault="00985205" w:rsidP="00985205">
      <w:pPr>
        <w:ind w:left="0" w:firstLine="0"/>
        <w:rPr>
          <w:spacing w:val="-10"/>
          <w:sz w:val="20"/>
          <w:szCs w:val="20"/>
        </w:rPr>
      </w:pPr>
    </w:p>
    <w:p w14:paraId="780C538A" w14:textId="77777777" w:rsidR="00985205" w:rsidRDefault="00985205" w:rsidP="00985205">
      <w:pPr>
        <w:pStyle w:val="Default"/>
        <w:keepNext/>
        <w:keepLines/>
        <w:shd w:val="clear" w:color="auto" w:fill="DBE5F1"/>
        <w:autoSpaceDE/>
        <w:adjustRightInd/>
        <w:outlineLvl w:val="0"/>
        <w:rPr>
          <w:rFonts w:ascii="Calibri" w:hAnsi="Calibri"/>
          <w:b/>
          <w:spacing w:val="-10"/>
          <w:sz w:val="20"/>
          <w:szCs w:val="20"/>
        </w:rPr>
      </w:pPr>
      <w:r>
        <w:rPr>
          <w:rFonts w:ascii="Calibri" w:hAnsi="Calibri"/>
          <w:b/>
          <w:spacing w:val="-10"/>
          <w:sz w:val="20"/>
          <w:szCs w:val="20"/>
        </w:rPr>
        <w:t xml:space="preserve">CIELE PREDMETU </w:t>
      </w:r>
    </w:p>
    <w:p w14:paraId="0BEDD75D" w14:textId="77777777" w:rsidR="00203553" w:rsidRPr="00203553" w:rsidRDefault="00203553" w:rsidP="00203553">
      <w:pPr>
        <w:pStyle w:val="Odsekzoznamu"/>
        <w:spacing w:after="0" w:line="240" w:lineRule="auto"/>
        <w:ind w:right="13" w:firstLine="0"/>
        <w:jc w:val="left"/>
        <w:rPr>
          <w:rFonts w:ascii="Calibri" w:hAnsi="Calibri"/>
          <w:spacing w:val="-10"/>
          <w:sz w:val="22"/>
        </w:rPr>
      </w:pPr>
    </w:p>
    <w:p w14:paraId="3E6BB293" w14:textId="77777777" w:rsidR="00052628" w:rsidRPr="00052628" w:rsidRDefault="00052628" w:rsidP="00052628">
      <w:pPr>
        <w:pStyle w:val="Odsekzoznamu"/>
        <w:numPr>
          <w:ilvl w:val="0"/>
          <w:numId w:val="18"/>
        </w:numPr>
        <w:spacing w:after="0" w:line="240" w:lineRule="auto"/>
        <w:ind w:right="13"/>
        <w:jc w:val="left"/>
        <w:rPr>
          <w:rFonts w:ascii="Calibri" w:hAnsi="Calibri"/>
          <w:spacing w:val="-10"/>
          <w:sz w:val="22"/>
        </w:rPr>
      </w:pPr>
      <w:r w:rsidRPr="00052628">
        <w:rPr>
          <w:sz w:val="22"/>
        </w:rPr>
        <w:t>rozvíjať jemnú motoriku a grafomotoriku,</w:t>
      </w:r>
    </w:p>
    <w:p w14:paraId="44AE7630" w14:textId="77777777" w:rsidR="00052628" w:rsidRPr="00052628" w:rsidRDefault="00052628" w:rsidP="00052628">
      <w:pPr>
        <w:pStyle w:val="Odsekzoznamu"/>
        <w:numPr>
          <w:ilvl w:val="0"/>
          <w:numId w:val="18"/>
        </w:numPr>
        <w:spacing w:after="0" w:line="240" w:lineRule="auto"/>
        <w:ind w:right="13"/>
        <w:jc w:val="left"/>
        <w:rPr>
          <w:rFonts w:ascii="Calibri" w:hAnsi="Calibri"/>
          <w:spacing w:val="-10"/>
          <w:sz w:val="22"/>
        </w:rPr>
      </w:pPr>
      <w:r w:rsidRPr="00052628">
        <w:rPr>
          <w:sz w:val="22"/>
        </w:rPr>
        <w:t>vytvárať návyk správneho držania písacích potrieb,</w:t>
      </w:r>
    </w:p>
    <w:p w14:paraId="73F8DF88" w14:textId="77777777" w:rsidR="00052628" w:rsidRPr="00052628" w:rsidRDefault="00052628" w:rsidP="00052628">
      <w:pPr>
        <w:pStyle w:val="Odsekzoznamu"/>
        <w:numPr>
          <w:ilvl w:val="0"/>
          <w:numId w:val="18"/>
        </w:numPr>
        <w:spacing w:after="0" w:line="240" w:lineRule="auto"/>
        <w:ind w:right="13"/>
        <w:jc w:val="left"/>
        <w:rPr>
          <w:rFonts w:ascii="Calibri" w:hAnsi="Calibri"/>
          <w:spacing w:val="-10"/>
          <w:sz w:val="22"/>
        </w:rPr>
      </w:pPr>
      <w:r w:rsidRPr="00052628">
        <w:rPr>
          <w:sz w:val="22"/>
        </w:rPr>
        <w:t xml:space="preserve">vytvárať návyk správneho sedenia pri písaní, </w:t>
      </w:r>
    </w:p>
    <w:p w14:paraId="2DA46B47" w14:textId="77777777" w:rsidR="00985205" w:rsidRPr="00052628" w:rsidRDefault="00052628" w:rsidP="00052628">
      <w:pPr>
        <w:pStyle w:val="Odsekzoznamu"/>
        <w:numPr>
          <w:ilvl w:val="0"/>
          <w:numId w:val="18"/>
        </w:numPr>
        <w:spacing w:after="0" w:line="240" w:lineRule="auto"/>
        <w:ind w:right="13"/>
        <w:jc w:val="left"/>
        <w:rPr>
          <w:rFonts w:ascii="Calibri" w:hAnsi="Calibri"/>
          <w:spacing w:val="-10"/>
          <w:sz w:val="22"/>
        </w:rPr>
      </w:pPr>
      <w:r w:rsidRPr="00052628">
        <w:rPr>
          <w:sz w:val="22"/>
        </w:rPr>
        <w:t>spresňovať správny tvar písaného písmena.</w:t>
      </w:r>
    </w:p>
    <w:p w14:paraId="17B45AD6" w14:textId="77777777" w:rsidR="00985205" w:rsidRDefault="00985205" w:rsidP="00985205">
      <w:pPr>
        <w:spacing w:after="0" w:line="240" w:lineRule="auto"/>
        <w:ind w:left="0" w:right="13" w:firstLine="0"/>
        <w:jc w:val="left"/>
        <w:rPr>
          <w:rFonts w:ascii="Calibri" w:hAnsi="Calibri"/>
          <w:spacing w:val="-10"/>
          <w:sz w:val="22"/>
        </w:rPr>
      </w:pPr>
    </w:p>
    <w:p w14:paraId="7D0D87A0" w14:textId="77777777" w:rsidR="002577B2" w:rsidRDefault="002577B2" w:rsidP="00985205">
      <w:pPr>
        <w:spacing w:after="0" w:line="240" w:lineRule="auto"/>
        <w:ind w:left="0" w:right="13" w:firstLine="0"/>
        <w:jc w:val="left"/>
        <w:rPr>
          <w:rFonts w:ascii="Calibri" w:hAnsi="Calibri"/>
          <w:spacing w:val="-10"/>
          <w:sz w:val="22"/>
        </w:rPr>
      </w:pPr>
    </w:p>
    <w:p w14:paraId="0B18F4B2" w14:textId="77777777" w:rsidR="002577B2" w:rsidRPr="00052628" w:rsidRDefault="002577B2" w:rsidP="00985205">
      <w:pPr>
        <w:spacing w:after="0" w:line="240" w:lineRule="auto"/>
        <w:ind w:left="0" w:right="13" w:firstLine="0"/>
        <w:jc w:val="left"/>
        <w:rPr>
          <w:rFonts w:ascii="Calibri" w:hAnsi="Calibri"/>
          <w:spacing w:val="-10"/>
          <w:sz w:val="22"/>
        </w:rPr>
      </w:pPr>
    </w:p>
    <w:p w14:paraId="577015F9" w14:textId="77777777" w:rsidR="00985205" w:rsidRDefault="00985205" w:rsidP="00985205">
      <w:pPr>
        <w:spacing w:after="0" w:line="240" w:lineRule="auto"/>
        <w:ind w:left="0" w:right="13" w:firstLine="0"/>
        <w:jc w:val="left"/>
        <w:rPr>
          <w:rFonts w:ascii="Calibri" w:hAnsi="Calibri"/>
          <w:spacing w:val="-10"/>
          <w:sz w:val="22"/>
        </w:rPr>
      </w:pPr>
    </w:p>
    <w:p w14:paraId="0207CBF9" w14:textId="77777777" w:rsidR="00203553" w:rsidRDefault="00203553" w:rsidP="00985205">
      <w:pPr>
        <w:spacing w:after="0" w:line="240" w:lineRule="auto"/>
        <w:ind w:left="0" w:right="13" w:firstLine="0"/>
        <w:jc w:val="left"/>
        <w:rPr>
          <w:rFonts w:ascii="Calibri" w:hAnsi="Calibri"/>
          <w:spacing w:val="-10"/>
          <w:sz w:val="22"/>
        </w:rPr>
      </w:pPr>
    </w:p>
    <w:p w14:paraId="0028D31F" w14:textId="77777777" w:rsidR="00203553" w:rsidRDefault="00203553" w:rsidP="00985205">
      <w:pPr>
        <w:spacing w:after="0" w:line="240" w:lineRule="auto"/>
        <w:ind w:left="0" w:right="13" w:firstLine="0"/>
        <w:jc w:val="left"/>
        <w:rPr>
          <w:rFonts w:ascii="Calibri" w:hAnsi="Calibri"/>
          <w:spacing w:val="-10"/>
          <w:sz w:val="22"/>
        </w:rPr>
      </w:pPr>
    </w:p>
    <w:p w14:paraId="39380091" w14:textId="77777777" w:rsidR="00203553" w:rsidRDefault="00203553" w:rsidP="00985205">
      <w:pPr>
        <w:spacing w:after="0" w:line="240" w:lineRule="auto"/>
        <w:ind w:left="0" w:right="13" w:firstLine="0"/>
        <w:jc w:val="left"/>
        <w:rPr>
          <w:rFonts w:ascii="Calibri" w:hAnsi="Calibri"/>
          <w:spacing w:val="-10"/>
          <w:sz w:val="22"/>
        </w:rPr>
      </w:pPr>
    </w:p>
    <w:p w14:paraId="77C6C3AE" w14:textId="74949FD7" w:rsidR="00BA406B" w:rsidRDefault="00BA406B" w:rsidP="00BA406B">
      <w:pPr>
        <w:spacing w:after="0" w:line="240" w:lineRule="auto"/>
        <w:ind w:left="0" w:right="13" w:firstLine="0"/>
        <w:jc w:val="left"/>
        <w:rPr>
          <w:rFonts w:ascii="Calibri" w:hAnsi="Calibri"/>
          <w:b/>
          <w:spacing w:val="-10"/>
          <w:sz w:val="28"/>
          <w:szCs w:val="28"/>
        </w:rPr>
      </w:pPr>
      <w:r>
        <w:rPr>
          <w:rFonts w:ascii="Calibri" w:hAnsi="Calibri"/>
          <w:b/>
          <w:spacing w:val="-10"/>
          <w:sz w:val="28"/>
          <w:szCs w:val="28"/>
        </w:rPr>
        <w:lastRenderedPageBreak/>
        <w:t>Ročník: š</w:t>
      </w:r>
      <w:r w:rsidR="00203553">
        <w:rPr>
          <w:rFonts w:ascii="Calibri" w:hAnsi="Calibri"/>
          <w:b/>
          <w:spacing w:val="-10"/>
          <w:sz w:val="28"/>
          <w:szCs w:val="28"/>
        </w:rPr>
        <w:t>tvrtý</w:t>
      </w:r>
    </w:p>
    <w:p w14:paraId="1043A18E" w14:textId="0974D46E" w:rsidR="00DF32F1" w:rsidRPr="00E263CC" w:rsidRDefault="00DF32F1" w:rsidP="00DF32F1">
      <w:pPr>
        <w:spacing w:after="0" w:line="240" w:lineRule="auto"/>
        <w:ind w:left="0" w:right="13" w:firstLine="0"/>
        <w:jc w:val="left"/>
        <w:rPr>
          <w:rFonts w:ascii="Calibri" w:hAnsi="Calibri"/>
          <w:b/>
          <w:spacing w:val="-10"/>
          <w:sz w:val="28"/>
          <w:szCs w:val="28"/>
        </w:rPr>
      </w:pPr>
      <w:r w:rsidRPr="00E263CC">
        <w:rPr>
          <w:rFonts w:ascii="Calibri" w:hAnsi="Calibri"/>
          <w:b/>
          <w:spacing w:val="-10"/>
          <w:sz w:val="28"/>
          <w:szCs w:val="28"/>
        </w:rPr>
        <w:t xml:space="preserve">Počet vyučovacích hodín v školskom roku: </w:t>
      </w:r>
      <w:r>
        <w:rPr>
          <w:rFonts w:ascii="Calibri" w:hAnsi="Calibri"/>
          <w:b/>
          <w:spacing w:val="-10"/>
          <w:sz w:val="28"/>
          <w:szCs w:val="28"/>
        </w:rPr>
        <w:t>1</w:t>
      </w:r>
      <w:r w:rsidRPr="00E263CC">
        <w:rPr>
          <w:rFonts w:ascii="Calibri" w:hAnsi="Calibri"/>
          <w:b/>
          <w:spacing w:val="-10"/>
          <w:sz w:val="28"/>
          <w:szCs w:val="28"/>
        </w:rPr>
        <w:t xml:space="preserve"> hod</w:t>
      </w:r>
      <w:r>
        <w:rPr>
          <w:rFonts w:ascii="Calibri" w:hAnsi="Calibri"/>
          <w:b/>
          <w:spacing w:val="-10"/>
          <w:sz w:val="28"/>
          <w:szCs w:val="28"/>
        </w:rPr>
        <w:t>in</w:t>
      </w:r>
      <w:r>
        <w:rPr>
          <w:rFonts w:ascii="Calibri" w:hAnsi="Calibri"/>
          <w:b/>
          <w:spacing w:val="-10"/>
          <w:sz w:val="28"/>
          <w:szCs w:val="28"/>
        </w:rPr>
        <w:t>a</w:t>
      </w:r>
      <w:r w:rsidRPr="00E263CC">
        <w:rPr>
          <w:rFonts w:ascii="Calibri" w:hAnsi="Calibri"/>
          <w:b/>
          <w:spacing w:val="-10"/>
          <w:sz w:val="28"/>
          <w:szCs w:val="28"/>
        </w:rPr>
        <w:t xml:space="preserve"> týždenne </w:t>
      </w:r>
      <w:r>
        <w:rPr>
          <w:rFonts w:ascii="Calibri" w:hAnsi="Calibri"/>
          <w:b/>
          <w:spacing w:val="-10"/>
          <w:sz w:val="28"/>
          <w:szCs w:val="28"/>
        </w:rPr>
        <w:t>–</w:t>
      </w:r>
      <w:r w:rsidRPr="00E263CC">
        <w:rPr>
          <w:rFonts w:ascii="Calibri" w:hAnsi="Calibri"/>
          <w:b/>
          <w:spacing w:val="-10"/>
          <w:sz w:val="28"/>
          <w:szCs w:val="28"/>
        </w:rPr>
        <w:t xml:space="preserve"> </w:t>
      </w:r>
      <w:r>
        <w:rPr>
          <w:rFonts w:ascii="Calibri" w:hAnsi="Calibri"/>
          <w:b/>
          <w:spacing w:val="-10"/>
          <w:sz w:val="28"/>
          <w:szCs w:val="28"/>
        </w:rPr>
        <w:t>3</w:t>
      </w:r>
      <w:r>
        <w:rPr>
          <w:rFonts w:ascii="Calibri" w:hAnsi="Calibri"/>
          <w:b/>
          <w:spacing w:val="-10"/>
          <w:sz w:val="28"/>
          <w:szCs w:val="28"/>
        </w:rPr>
        <w:t>3</w:t>
      </w:r>
      <w:r>
        <w:rPr>
          <w:rFonts w:ascii="Calibri" w:hAnsi="Calibri"/>
          <w:b/>
          <w:spacing w:val="-10"/>
          <w:sz w:val="28"/>
          <w:szCs w:val="28"/>
        </w:rPr>
        <w:t xml:space="preserve"> </w:t>
      </w:r>
      <w:r w:rsidRPr="00E263CC">
        <w:rPr>
          <w:rFonts w:ascii="Calibri" w:hAnsi="Calibri"/>
          <w:b/>
          <w:spacing w:val="-10"/>
          <w:sz w:val="28"/>
          <w:szCs w:val="28"/>
        </w:rPr>
        <w:t>hodín ročne</w:t>
      </w:r>
    </w:p>
    <w:p w14:paraId="04C4E2F6" w14:textId="77777777" w:rsidR="00DF32F1" w:rsidRDefault="00DF32F1" w:rsidP="00BA406B">
      <w:pPr>
        <w:spacing w:after="0" w:line="240" w:lineRule="auto"/>
        <w:ind w:left="0" w:right="13" w:firstLine="0"/>
        <w:jc w:val="left"/>
        <w:rPr>
          <w:rFonts w:ascii="Calibri" w:hAnsi="Calibri"/>
          <w:b/>
          <w:spacing w:val="-10"/>
          <w:sz w:val="28"/>
          <w:szCs w:val="28"/>
        </w:rPr>
      </w:pPr>
    </w:p>
    <w:tbl>
      <w:tblPr>
        <w:tblW w:w="14709" w:type="dxa"/>
        <w:tblLayout w:type="fixed"/>
        <w:tblCellMar>
          <w:top w:w="54" w:type="dxa"/>
          <w:right w:w="115" w:type="dxa"/>
        </w:tblCellMar>
        <w:tblLook w:val="04A0" w:firstRow="1" w:lastRow="0" w:firstColumn="1" w:lastColumn="0" w:noHBand="0" w:noVBand="1"/>
      </w:tblPr>
      <w:tblGrid>
        <w:gridCol w:w="817"/>
        <w:gridCol w:w="1276"/>
        <w:gridCol w:w="1559"/>
        <w:gridCol w:w="6095"/>
        <w:gridCol w:w="4962"/>
      </w:tblGrid>
      <w:tr w:rsidR="00BA406B" w14:paraId="0777E0AD" w14:textId="77777777" w:rsidTr="00391086">
        <w:trPr>
          <w:trHeight w:val="53"/>
        </w:trPr>
        <w:tc>
          <w:tcPr>
            <w:tcW w:w="14709"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14:paraId="0B543D41" w14:textId="77777777" w:rsidR="00DF32F1" w:rsidRDefault="00DF32F1" w:rsidP="00DF32F1">
            <w:pPr>
              <w:pStyle w:val="Stlus1"/>
            </w:pPr>
            <w:r>
              <w:t>Učebné osnovy sú totožné so vzdelávacím štandardom ŠVP pre daný predmet</w:t>
            </w:r>
          </w:p>
          <w:p w14:paraId="1F4DD1D7" w14:textId="77777777" w:rsidR="00BA406B" w:rsidRPr="00BA406B" w:rsidRDefault="00BA406B" w:rsidP="00391086">
            <w:pPr>
              <w:pStyle w:val="Stlus1"/>
              <w:ind w:left="0"/>
              <w:rPr>
                <w:rFonts w:asciiTheme="minorHAnsi" w:hAnsiTheme="minorHAnsi"/>
                <w:sz w:val="20"/>
                <w:szCs w:val="20"/>
              </w:rPr>
            </w:pPr>
          </w:p>
        </w:tc>
      </w:tr>
      <w:tr w:rsidR="00BA406B" w14:paraId="32FE4A37" w14:textId="77777777" w:rsidTr="00391086">
        <w:trPr>
          <w:trHeight w:val="453"/>
        </w:trPr>
        <w:tc>
          <w:tcPr>
            <w:tcW w:w="817" w:type="dxa"/>
            <w:tcBorders>
              <w:top w:val="single" w:sz="4" w:space="0" w:color="000000"/>
              <w:left w:val="single" w:sz="4" w:space="0" w:color="000000"/>
              <w:bottom w:val="single" w:sz="4" w:space="0" w:color="000000"/>
              <w:right w:val="single" w:sz="4" w:space="0" w:color="000000"/>
            </w:tcBorders>
            <w:shd w:val="clear" w:color="auto" w:fill="E7E6E6"/>
          </w:tcPr>
          <w:p w14:paraId="1CF30FD6" w14:textId="77777777" w:rsidR="00BA406B" w:rsidRPr="00BA406B" w:rsidRDefault="00BA406B">
            <w:pPr>
              <w:pStyle w:val="Stlus1"/>
              <w:rPr>
                <w:rFonts w:asciiTheme="minorHAnsi" w:hAnsiTheme="minorHAnsi"/>
                <w:sz w:val="20"/>
                <w:szCs w:val="20"/>
              </w:rPr>
            </w:pPr>
            <w:r w:rsidRPr="00BA406B">
              <w:rPr>
                <w:rFonts w:asciiTheme="minorHAnsi" w:hAnsiTheme="minorHAnsi"/>
                <w:sz w:val="20"/>
                <w:szCs w:val="20"/>
              </w:rPr>
              <w:t>Počet hodín</w:t>
            </w:r>
          </w:p>
          <w:p w14:paraId="33B3470E" w14:textId="77777777" w:rsidR="00BA406B" w:rsidRPr="00BA406B" w:rsidRDefault="00BA406B">
            <w:pPr>
              <w:pStyle w:val="Stlus1"/>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7E6E6"/>
            <w:hideMark/>
          </w:tcPr>
          <w:p w14:paraId="7FB9B468" w14:textId="77777777" w:rsidR="00BA406B" w:rsidRPr="00BA406B" w:rsidRDefault="00BA406B">
            <w:pPr>
              <w:pStyle w:val="Stlus1"/>
              <w:jc w:val="left"/>
              <w:rPr>
                <w:rFonts w:asciiTheme="minorHAnsi" w:hAnsiTheme="minorHAnsi"/>
                <w:sz w:val="20"/>
                <w:szCs w:val="20"/>
              </w:rPr>
            </w:pPr>
            <w:r w:rsidRPr="00BA406B">
              <w:rPr>
                <w:rFonts w:asciiTheme="minorHAnsi" w:hAnsiTheme="minorHAnsi"/>
                <w:sz w:val="20"/>
                <w:szCs w:val="20"/>
              </w:rPr>
              <w:t>Vzdelávacia oblasť</w:t>
            </w:r>
          </w:p>
        </w:tc>
        <w:tc>
          <w:tcPr>
            <w:tcW w:w="1559" w:type="dxa"/>
            <w:tcBorders>
              <w:top w:val="single" w:sz="4" w:space="0" w:color="000000"/>
              <w:left w:val="single" w:sz="4" w:space="0" w:color="000000"/>
              <w:bottom w:val="single" w:sz="4" w:space="0" w:color="000000"/>
              <w:right w:val="single" w:sz="4" w:space="0" w:color="000000"/>
            </w:tcBorders>
            <w:shd w:val="clear" w:color="auto" w:fill="E7E6E6"/>
            <w:hideMark/>
          </w:tcPr>
          <w:p w14:paraId="124AEF32" w14:textId="77777777" w:rsidR="00BA406B" w:rsidRPr="00BA406B" w:rsidRDefault="00BA406B">
            <w:pPr>
              <w:pStyle w:val="Stlus1"/>
              <w:rPr>
                <w:rFonts w:asciiTheme="minorHAnsi" w:hAnsiTheme="minorHAnsi"/>
                <w:sz w:val="20"/>
                <w:szCs w:val="20"/>
              </w:rPr>
            </w:pPr>
            <w:r w:rsidRPr="00BA406B">
              <w:rPr>
                <w:rFonts w:asciiTheme="minorHAnsi" w:hAnsiTheme="minorHAnsi"/>
                <w:sz w:val="20"/>
                <w:szCs w:val="20"/>
              </w:rPr>
              <w:t>Téma</w:t>
            </w:r>
          </w:p>
        </w:tc>
        <w:tc>
          <w:tcPr>
            <w:tcW w:w="6095" w:type="dxa"/>
            <w:tcBorders>
              <w:top w:val="single" w:sz="4" w:space="0" w:color="000000"/>
              <w:left w:val="single" w:sz="4" w:space="0" w:color="000000"/>
              <w:bottom w:val="single" w:sz="4" w:space="0" w:color="000000"/>
              <w:right w:val="single" w:sz="4" w:space="0" w:color="000000"/>
            </w:tcBorders>
            <w:shd w:val="clear" w:color="auto" w:fill="E7E6E6"/>
            <w:hideMark/>
          </w:tcPr>
          <w:p w14:paraId="5FC71CEA" w14:textId="77777777" w:rsidR="00BA406B" w:rsidRPr="00BA406B" w:rsidRDefault="00BA406B">
            <w:pPr>
              <w:pStyle w:val="Stlus1"/>
              <w:rPr>
                <w:rFonts w:asciiTheme="minorHAnsi" w:hAnsiTheme="minorHAnsi"/>
                <w:sz w:val="20"/>
                <w:szCs w:val="20"/>
              </w:rPr>
            </w:pPr>
            <w:r w:rsidRPr="00BA406B">
              <w:rPr>
                <w:rFonts w:asciiTheme="minorHAnsi" w:hAnsiTheme="minorHAnsi"/>
                <w:sz w:val="20"/>
                <w:szCs w:val="20"/>
              </w:rPr>
              <w:t>Proces</w:t>
            </w:r>
          </w:p>
        </w:tc>
        <w:tc>
          <w:tcPr>
            <w:tcW w:w="4962" w:type="dxa"/>
            <w:tcBorders>
              <w:top w:val="single" w:sz="4" w:space="0" w:color="000000"/>
              <w:left w:val="single" w:sz="4" w:space="0" w:color="000000"/>
              <w:bottom w:val="single" w:sz="4" w:space="0" w:color="000000"/>
              <w:right w:val="single" w:sz="4" w:space="0" w:color="000000"/>
            </w:tcBorders>
            <w:shd w:val="clear" w:color="auto" w:fill="E7E6E6"/>
            <w:hideMark/>
          </w:tcPr>
          <w:p w14:paraId="74AD2F58" w14:textId="77777777" w:rsidR="00BA406B" w:rsidRPr="00BA406B" w:rsidRDefault="00BA406B">
            <w:pPr>
              <w:pStyle w:val="Stlus1"/>
              <w:rPr>
                <w:rFonts w:asciiTheme="minorHAnsi" w:hAnsiTheme="minorHAnsi"/>
                <w:sz w:val="20"/>
                <w:szCs w:val="20"/>
              </w:rPr>
            </w:pPr>
            <w:r w:rsidRPr="00BA406B">
              <w:rPr>
                <w:rFonts w:asciiTheme="minorHAnsi" w:hAnsiTheme="minorHAnsi"/>
                <w:sz w:val="20"/>
                <w:szCs w:val="20"/>
              </w:rPr>
              <w:t>Obsah</w:t>
            </w:r>
          </w:p>
        </w:tc>
      </w:tr>
      <w:tr w:rsidR="00BA406B" w14:paraId="5E41F8E6" w14:textId="77777777" w:rsidTr="002577B2">
        <w:trPr>
          <w:trHeight w:val="3307"/>
        </w:trPr>
        <w:tc>
          <w:tcPr>
            <w:tcW w:w="817" w:type="dxa"/>
            <w:tcBorders>
              <w:top w:val="single" w:sz="4" w:space="0" w:color="000000"/>
              <w:left w:val="single" w:sz="4" w:space="0" w:color="000000"/>
              <w:bottom w:val="nil"/>
              <w:right w:val="single" w:sz="4" w:space="0" w:color="000000"/>
            </w:tcBorders>
            <w:hideMark/>
          </w:tcPr>
          <w:p w14:paraId="6071F493" w14:textId="237A1B27" w:rsidR="00BA406B" w:rsidRPr="00391086" w:rsidRDefault="00964F43">
            <w:pPr>
              <w:pStyle w:val="Stlus1"/>
              <w:rPr>
                <w:rFonts w:asciiTheme="minorHAnsi" w:hAnsiTheme="minorHAnsi"/>
                <w:sz w:val="20"/>
                <w:szCs w:val="20"/>
              </w:rPr>
            </w:pPr>
            <w:r w:rsidRPr="00391086">
              <w:rPr>
                <w:rFonts w:asciiTheme="minorHAnsi" w:hAnsiTheme="minorHAnsi"/>
                <w:sz w:val="20"/>
                <w:szCs w:val="20"/>
              </w:rPr>
              <w:t xml:space="preserve">   </w:t>
            </w:r>
            <w:r w:rsidR="00DF32F1">
              <w:rPr>
                <w:rFonts w:asciiTheme="minorHAnsi" w:hAnsiTheme="minorHAnsi"/>
                <w:sz w:val="20"/>
                <w:szCs w:val="20"/>
              </w:rPr>
              <w:t>33</w:t>
            </w:r>
            <w:r w:rsidRPr="00391086">
              <w:rPr>
                <w:rFonts w:asciiTheme="minorHAnsi" w:hAnsiTheme="minorHAnsi"/>
                <w:sz w:val="20"/>
                <w:szCs w:val="20"/>
              </w:rPr>
              <w:t xml:space="preserve">  </w:t>
            </w:r>
          </w:p>
        </w:tc>
        <w:tc>
          <w:tcPr>
            <w:tcW w:w="1276" w:type="dxa"/>
            <w:tcBorders>
              <w:top w:val="single" w:sz="4" w:space="0" w:color="000000"/>
              <w:left w:val="single" w:sz="4" w:space="0" w:color="000000"/>
              <w:bottom w:val="nil"/>
              <w:right w:val="single" w:sz="4" w:space="0" w:color="000000"/>
            </w:tcBorders>
          </w:tcPr>
          <w:p w14:paraId="0EC08804" w14:textId="77777777" w:rsidR="00BA406B" w:rsidRPr="00391086" w:rsidRDefault="00793E6B" w:rsidP="00793E6B">
            <w:pPr>
              <w:pStyle w:val="Stlus1"/>
              <w:rPr>
                <w:rFonts w:asciiTheme="minorHAnsi" w:hAnsiTheme="minorHAnsi"/>
                <w:sz w:val="20"/>
                <w:szCs w:val="20"/>
              </w:rPr>
            </w:pPr>
            <w:r w:rsidRPr="00391086">
              <w:rPr>
                <w:rFonts w:asciiTheme="minorHAnsi" w:hAnsiTheme="minorHAnsi"/>
                <w:sz w:val="20"/>
                <w:szCs w:val="20"/>
              </w:rPr>
              <w:t>Jazyk a komunikácia</w:t>
            </w:r>
          </w:p>
        </w:tc>
        <w:tc>
          <w:tcPr>
            <w:tcW w:w="1559" w:type="dxa"/>
            <w:tcBorders>
              <w:top w:val="single" w:sz="4" w:space="0" w:color="000000"/>
              <w:left w:val="single" w:sz="4" w:space="0" w:color="000000"/>
              <w:bottom w:val="nil"/>
              <w:right w:val="single" w:sz="4" w:space="0" w:color="000000"/>
            </w:tcBorders>
            <w:shd w:val="clear" w:color="auto" w:fill="FFFFFF"/>
          </w:tcPr>
          <w:p w14:paraId="0B2EC86A" w14:textId="77777777" w:rsidR="00375C60" w:rsidRPr="00391086" w:rsidRDefault="00375C60" w:rsidP="00964F43">
            <w:pPr>
              <w:spacing w:line="240" w:lineRule="auto"/>
              <w:jc w:val="left"/>
              <w:rPr>
                <w:rFonts w:asciiTheme="minorHAnsi" w:hAnsiTheme="minorHAnsi"/>
                <w:b/>
                <w:sz w:val="20"/>
                <w:szCs w:val="20"/>
              </w:rPr>
            </w:pPr>
          </w:p>
        </w:tc>
        <w:tc>
          <w:tcPr>
            <w:tcW w:w="6095" w:type="dxa"/>
            <w:tcBorders>
              <w:top w:val="single" w:sz="4" w:space="0" w:color="000000"/>
              <w:left w:val="single" w:sz="4" w:space="0" w:color="000000"/>
              <w:bottom w:val="nil"/>
              <w:right w:val="single" w:sz="4" w:space="0" w:color="000000"/>
            </w:tcBorders>
          </w:tcPr>
          <w:p w14:paraId="1CCB3E83" w14:textId="77777777" w:rsidR="002577B2" w:rsidRPr="002577B2" w:rsidRDefault="002577B2" w:rsidP="002577B2">
            <w:pPr>
              <w:pStyle w:val="Stlus1"/>
              <w:numPr>
                <w:ilvl w:val="0"/>
                <w:numId w:val="5"/>
              </w:numPr>
              <w:jc w:val="left"/>
              <w:rPr>
                <w:rFonts w:asciiTheme="minorHAnsi" w:hAnsiTheme="minorHAnsi"/>
                <w:sz w:val="20"/>
                <w:szCs w:val="20"/>
                <w:u w:val="single"/>
              </w:rPr>
            </w:pPr>
            <w:r>
              <w:t>Vytvárame priestor, kde si žiak môže horšie zvládnuté tvary precvičiť.</w:t>
            </w:r>
          </w:p>
          <w:p w14:paraId="3C29DD50" w14:textId="77777777" w:rsidR="002577B2" w:rsidRPr="002577B2" w:rsidRDefault="002577B2" w:rsidP="002577B2">
            <w:pPr>
              <w:pStyle w:val="Stlus1"/>
              <w:numPr>
                <w:ilvl w:val="0"/>
                <w:numId w:val="5"/>
              </w:numPr>
              <w:jc w:val="left"/>
              <w:rPr>
                <w:rFonts w:asciiTheme="minorHAnsi" w:hAnsiTheme="minorHAnsi"/>
                <w:sz w:val="20"/>
                <w:szCs w:val="20"/>
                <w:u w:val="single"/>
              </w:rPr>
            </w:pPr>
            <w:r>
              <w:t xml:space="preserve"> Počet a poradie písmen môže učiteľ meniť podľa individuálnych schopností žiakov. </w:t>
            </w:r>
          </w:p>
          <w:p w14:paraId="2D1C28F8" w14:textId="77777777" w:rsidR="002577B2" w:rsidRPr="002577B2" w:rsidRDefault="002577B2" w:rsidP="002577B2">
            <w:pPr>
              <w:pStyle w:val="Stlus1"/>
              <w:numPr>
                <w:ilvl w:val="0"/>
                <w:numId w:val="5"/>
              </w:numPr>
              <w:jc w:val="left"/>
              <w:rPr>
                <w:rFonts w:asciiTheme="minorHAnsi" w:hAnsiTheme="minorHAnsi"/>
                <w:sz w:val="20"/>
                <w:szCs w:val="20"/>
                <w:u w:val="single"/>
              </w:rPr>
            </w:pPr>
            <w:r>
              <w:t xml:space="preserve">Naďalej uskutočňujeme cvičenia jemnej motoriky a zaraďujeme uvoľňovacie cviky. </w:t>
            </w:r>
          </w:p>
          <w:p w14:paraId="2C5C82F1" w14:textId="77777777" w:rsidR="00E119F1" w:rsidRPr="00391086" w:rsidRDefault="002577B2" w:rsidP="002577B2">
            <w:pPr>
              <w:pStyle w:val="Stlus1"/>
              <w:numPr>
                <w:ilvl w:val="0"/>
                <w:numId w:val="5"/>
              </w:numPr>
              <w:jc w:val="left"/>
              <w:rPr>
                <w:rFonts w:asciiTheme="minorHAnsi" w:hAnsiTheme="minorHAnsi"/>
                <w:sz w:val="20"/>
                <w:szCs w:val="20"/>
                <w:u w:val="single"/>
              </w:rPr>
            </w:pPr>
            <w:r>
              <w:t>Žiak, ktorý nie je schopný zvládnuť písaný tvar písma, pokračuje v nácviku písania veľkých tlačených písmen.</w:t>
            </w:r>
          </w:p>
        </w:tc>
        <w:tc>
          <w:tcPr>
            <w:tcW w:w="4962" w:type="dxa"/>
            <w:tcBorders>
              <w:top w:val="single" w:sz="4" w:space="0" w:color="000000"/>
              <w:left w:val="single" w:sz="4" w:space="0" w:color="000000"/>
              <w:bottom w:val="nil"/>
              <w:right w:val="single" w:sz="4" w:space="0" w:color="000000"/>
            </w:tcBorders>
          </w:tcPr>
          <w:p w14:paraId="74183103" w14:textId="77777777" w:rsidR="002577B2" w:rsidRPr="002577B2" w:rsidRDefault="002577B2" w:rsidP="00391086">
            <w:pPr>
              <w:pStyle w:val="Stlus1"/>
              <w:numPr>
                <w:ilvl w:val="0"/>
                <w:numId w:val="5"/>
              </w:numPr>
              <w:jc w:val="left"/>
              <w:rPr>
                <w:rFonts w:asciiTheme="minorHAnsi" w:hAnsiTheme="minorHAnsi"/>
                <w:sz w:val="20"/>
                <w:szCs w:val="20"/>
              </w:rPr>
            </w:pPr>
            <w:r w:rsidRPr="00294737">
              <w:rPr>
                <w:sz w:val="20"/>
                <w:szCs w:val="20"/>
              </w:rPr>
              <w:t>Opakovanie písania písmen a slabík z predchádzajúcich ročníkov</w:t>
            </w:r>
            <w:r>
              <w:rPr>
                <w:sz w:val="20"/>
                <w:szCs w:val="20"/>
              </w:rPr>
              <w:t>.</w:t>
            </w:r>
          </w:p>
          <w:p w14:paraId="5F1D3BA5" w14:textId="77777777" w:rsidR="002577B2" w:rsidRPr="002577B2" w:rsidRDefault="002577B2" w:rsidP="00391086">
            <w:pPr>
              <w:pStyle w:val="Stlus1"/>
              <w:numPr>
                <w:ilvl w:val="0"/>
                <w:numId w:val="5"/>
              </w:numPr>
              <w:jc w:val="left"/>
              <w:rPr>
                <w:rFonts w:asciiTheme="minorHAnsi" w:hAnsiTheme="minorHAnsi"/>
                <w:sz w:val="20"/>
                <w:szCs w:val="20"/>
              </w:rPr>
            </w:pPr>
            <w:r>
              <w:t xml:space="preserve">Postupný nácvik malých písmen </w:t>
            </w:r>
            <w:r w:rsidRPr="00294737">
              <w:rPr>
                <w:sz w:val="20"/>
                <w:szCs w:val="20"/>
              </w:rPr>
              <w:t>z, c, n, k, b, s.</w:t>
            </w:r>
            <w:r>
              <w:t xml:space="preserve">. </w:t>
            </w:r>
          </w:p>
          <w:p w14:paraId="7F861702" w14:textId="77777777" w:rsidR="002577B2" w:rsidRPr="002577B2" w:rsidRDefault="002577B2" w:rsidP="00391086">
            <w:pPr>
              <w:pStyle w:val="Stlus1"/>
              <w:numPr>
                <w:ilvl w:val="0"/>
                <w:numId w:val="5"/>
              </w:numPr>
              <w:jc w:val="left"/>
              <w:rPr>
                <w:rFonts w:asciiTheme="minorHAnsi" w:hAnsiTheme="minorHAnsi"/>
                <w:sz w:val="20"/>
                <w:szCs w:val="20"/>
              </w:rPr>
            </w:pPr>
            <w:r>
              <w:t xml:space="preserve">Písanie slabík z osvojených písmen jednoduchými spájacími ťahmi. </w:t>
            </w:r>
          </w:p>
          <w:p w14:paraId="562DA169" w14:textId="77777777" w:rsidR="002577B2" w:rsidRPr="002577B2" w:rsidRDefault="002577B2" w:rsidP="00391086">
            <w:pPr>
              <w:pStyle w:val="Stlus1"/>
              <w:numPr>
                <w:ilvl w:val="0"/>
                <w:numId w:val="5"/>
              </w:numPr>
              <w:jc w:val="left"/>
              <w:rPr>
                <w:rFonts w:asciiTheme="minorHAnsi" w:hAnsiTheme="minorHAnsi"/>
                <w:sz w:val="20"/>
                <w:szCs w:val="20"/>
              </w:rPr>
            </w:pPr>
            <w:r>
              <w:t xml:space="preserve">Nácvik písania veľkých písmen: </w:t>
            </w:r>
            <w:r w:rsidRPr="00294737">
              <w:rPr>
                <w:sz w:val="20"/>
                <w:szCs w:val="20"/>
              </w:rPr>
              <w:t xml:space="preserve">: A, Á, O, Ó, Ö, Ő, M, N, I, Í. </w:t>
            </w:r>
          </w:p>
          <w:p w14:paraId="2F961263" w14:textId="77777777" w:rsidR="002577B2" w:rsidRPr="002577B2" w:rsidRDefault="002577B2" w:rsidP="00391086">
            <w:pPr>
              <w:pStyle w:val="Stlus1"/>
              <w:numPr>
                <w:ilvl w:val="0"/>
                <w:numId w:val="5"/>
              </w:numPr>
              <w:jc w:val="left"/>
              <w:rPr>
                <w:rFonts w:asciiTheme="minorHAnsi" w:hAnsiTheme="minorHAnsi"/>
                <w:sz w:val="20"/>
                <w:szCs w:val="20"/>
              </w:rPr>
            </w:pPr>
            <w:r>
              <w:t xml:space="preserve">Písanie písmen podľa diktátu. </w:t>
            </w:r>
          </w:p>
          <w:p w14:paraId="2B4C2041" w14:textId="77777777" w:rsidR="002577B2" w:rsidRPr="002577B2" w:rsidRDefault="002577B2" w:rsidP="002577B2">
            <w:pPr>
              <w:pStyle w:val="Stlus1"/>
              <w:numPr>
                <w:ilvl w:val="0"/>
                <w:numId w:val="5"/>
              </w:numPr>
              <w:jc w:val="left"/>
              <w:rPr>
                <w:rFonts w:asciiTheme="minorHAnsi" w:hAnsiTheme="minorHAnsi"/>
                <w:sz w:val="20"/>
                <w:szCs w:val="20"/>
              </w:rPr>
            </w:pPr>
            <w:r w:rsidRPr="00294737">
              <w:rPr>
                <w:sz w:val="20"/>
                <w:szCs w:val="20"/>
              </w:rPr>
              <w:t xml:space="preserve">Písanie slabík s nacvičenými písmenami. </w:t>
            </w:r>
          </w:p>
          <w:p w14:paraId="227E319C" w14:textId="77777777" w:rsidR="002577B2" w:rsidRPr="00391086" w:rsidRDefault="002577B2" w:rsidP="002577B2">
            <w:pPr>
              <w:pStyle w:val="Stlus1"/>
              <w:numPr>
                <w:ilvl w:val="0"/>
                <w:numId w:val="5"/>
              </w:numPr>
              <w:jc w:val="left"/>
              <w:rPr>
                <w:rFonts w:asciiTheme="minorHAnsi" w:hAnsiTheme="minorHAnsi"/>
                <w:sz w:val="20"/>
                <w:szCs w:val="20"/>
              </w:rPr>
            </w:pPr>
            <w:r w:rsidRPr="00294737">
              <w:rPr>
                <w:sz w:val="20"/>
                <w:szCs w:val="20"/>
              </w:rPr>
              <w:t>Písanie jednoslabičných slov so zatvorenou slabikou (napr. tál, lát, tél, ezt, itt).</w:t>
            </w:r>
          </w:p>
        </w:tc>
      </w:tr>
      <w:tr w:rsidR="00BA406B" w14:paraId="384606F0" w14:textId="77777777" w:rsidTr="00C213FF">
        <w:trPr>
          <w:trHeight w:val="743"/>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tcPr>
          <w:p w14:paraId="23F6777B" w14:textId="77777777" w:rsidR="00C213FF" w:rsidRDefault="00C213FF" w:rsidP="00C213FF">
            <w:pPr>
              <w:pStyle w:val="Stlus1"/>
              <w:jc w:val="left"/>
              <w:rPr>
                <w:sz w:val="20"/>
              </w:rPr>
            </w:pPr>
            <w:r>
              <w:rPr>
                <w:b w:val="0"/>
              </w:rPr>
              <w:t>Implementácia finančnej gramotnosti do vzdelávania</w:t>
            </w:r>
          </w:p>
          <w:p w14:paraId="4152810D" w14:textId="77777777" w:rsidR="00C213FF" w:rsidRDefault="00C213FF" w:rsidP="00C213FF">
            <w:pPr>
              <w:pStyle w:val="Stlus1"/>
              <w:jc w:val="left"/>
              <w:rPr>
                <w:b w:val="0"/>
              </w:rPr>
            </w:pPr>
            <w:r>
              <w:rPr>
                <w:b w:val="0"/>
              </w:rPr>
              <w:t xml:space="preserve">3.    Zabezpečenie peňazí pre uspokojovanie  </w:t>
            </w:r>
          </w:p>
          <w:p w14:paraId="152DA19F" w14:textId="77777777" w:rsidR="00C213FF" w:rsidRDefault="00C213FF" w:rsidP="00C213FF">
            <w:pPr>
              <w:pStyle w:val="Stlus1"/>
              <w:jc w:val="left"/>
              <w:rPr>
                <w:b w:val="0"/>
              </w:rPr>
            </w:pPr>
            <w:r>
              <w:rPr>
                <w:b w:val="0"/>
              </w:rPr>
              <w:t>životných     potrieb.</w:t>
            </w:r>
          </w:p>
          <w:p w14:paraId="129E18B2" w14:textId="77777777" w:rsidR="00C213FF" w:rsidRDefault="00C213FF" w:rsidP="00C213FF">
            <w:pPr>
              <w:pStyle w:val="Stlus1"/>
              <w:jc w:val="left"/>
              <w:rPr>
                <w:b w:val="0"/>
              </w:rPr>
            </w:pPr>
            <w:r>
              <w:rPr>
                <w:b w:val="0"/>
              </w:rPr>
              <w:t xml:space="preserve">3.1 Poznať a harmonizovať osobné, rodinné,    spoločenské potreby.  </w:t>
            </w:r>
          </w:p>
          <w:p w14:paraId="56262686" w14:textId="77777777" w:rsidR="00BA406B" w:rsidRPr="00BA406B" w:rsidRDefault="00BA406B">
            <w:pPr>
              <w:pStyle w:val="Stlus1"/>
              <w:rPr>
                <w:rFonts w:asciiTheme="minorHAnsi" w:hAnsiTheme="minorHAnsi"/>
                <w:sz w:val="20"/>
                <w:szCs w:val="20"/>
              </w:rPr>
            </w:pPr>
          </w:p>
        </w:tc>
        <w:tc>
          <w:tcPr>
            <w:tcW w:w="11057" w:type="dxa"/>
            <w:gridSpan w:val="2"/>
            <w:tcBorders>
              <w:top w:val="single" w:sz="4" w:space="0" w:color="000000"/>
              <w:left w:val="single" w:sz="4" w:space="0" w:color="000000"/>
              <w:bottom w:val="single" w:sz="4" w:space="0" w:color="000000"/>
              <w:right w:val="single" w:sz="4" w:space="0" w:color="000000"/>
            </w:tcBorders>
          </w:tcPr>
          <w:p w14:paraId="10A0D5EC" w14:textId="77777777" w:rsidR="00C213FF" w:rsidRDefault="00C213FF" w:rsidP="00C213FF">
            <w:pPr>
              <w:pStyle w:val="Stlus5"/>
              <w:numPr>
                <w:ilvl w:val="0"/>
                <w:numId w:val="6"/>
              </w:numPr>
              <w:rPr>
                <w:sz w:val="20"/>
              </w:rPr>
            </w:pPr>
            <w:r>
              <w:t xml:space="preserve">vysvetliť vzájomné vzťahy medzi životnými potrebami jednotlivca a rodiny, </w:t>
            </w:r>
          </w:p>
          <w:p w14:paraId="053B8027" w14:textId="77777777" w:rsidR="00C213FF" w:rsidRDefault="00C213FF" w:rsidP="00C213FF">
            <w:pPr>
              <w:pStyle w:val="Stlus5"/>
              <w:numPr>
                <w:ilvl w:val="0"/>
                <w:numId w:val="6"/>
              </w:numPr>
            </w:pPr>
            <w:r>
              <w:t xml:space="preserve">  vysvetliť, kedy sporiť a kedy si požičiavať, rozdiel medzi úsporami a pôžičkou.</w:t>
            </w:r>
          </w:p>
          <w:p w14:paraId="56AFFB3C" w14:textId="77777777" w:rsidR="00BA406B" w:rsidRPr="00BA406B" w:rsidRDefault="00BA406B" w:rsidP="00C213FF">
            <w:pPr>
              <w:pStyle w:val="Stlus1"/>
              <w:ind w:left="394"/>
              <w:rPr>
                <w:rFonts w:asciiTheme="minorHAnsi" w:hAnsiTheme="minorHAnsi"/>
                <w:sz w:val="20"/>
                <w:szCs w:val="20"/>
              </w:rPr>
            </w:pPr>
          </w:p>
        </w:tc>
      </w:tr>
      <w:tr w:rsidR="00BA406B" w14:paraId="565C6EFC" w14:textId="77777777" w:rsidTr="00C213FF">
        <w:trPr>
          <w:trHeight w:val="509"/>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tcPr>
          <w:p w14:paraId="7184EC5E" w14:textId="77777777" w:rsidR="00C213FF" w:rsidRDefault="00C213FF" w:rsidP="00C213FF">
            <w:pPr>
              <w:pStyle w:val="Stlus1"/>
              <w:jc w:val="left"/>
              <w:rPr>
                <w:color w:val="auto"/>
                <w:sz w:val="20"/>
              </w:rPr>
            </w:pPr>
            <w:r>
              <w:rPr>
                <w:b w:val="0"/>
                <w:color w:val="auto"/>
              </w:rPr>
              <w:t>Prierezová téma naplnená v rámci tematického celku:</w:t>
            </w:r>
          </w:p>
          <w:p w14:paraId="136CC16C" w14:textId="77777777" w:rsidR="00BA406B" w:rsidRPr="00BA406B" w:rsidRDefault="00C213FF" w:rsidP="00C213FF">
            <w:pPr>
              <w:pStyle w:val="Stlus1"/>
              <w:rPr>
                <w:rFonts w:asciiTheme="minorHAnsi" w:hAnsiTheme="minorHAnsi"/>
                <w:sz w:val="20"/>
                <w:szCs w:val="20"/>
              </w:rPr>
            </w:pPr>
            <w:r>
              <w:rPr>
                <w:b w:val="0"/>
                <w:color w:val="auto"/>
              </w:rPr>
              <w:t>Dopravná</w:t>
            </w:r>
            <w:r>
              <w:rPr>
                <w:rFonts w:ascii="Calibri" w:hAnsi="Calibri" w:cs="Calibri"/>
                <w:b w:val="0"/>
                <w:color w:val="auto"/>
              </w:rPr>
              <w:t xml:space="preserve"> výchova -  výchova k bezpečnosti v cestnej premávke</w:t>
            </w:r>
          </w:p>
        </w:tc>
        <w:tc>
          <w:tcPr>
            <w:tcW w:w="11057" w:type="dxa"/>
            <w:gridSpan w:val="2"/>
            <w:tcBorders>
              <w:top w:val="single" w:sz="4" w:space="0" w:color="000000"/>
              <w:left w:val="single" w:sz="4" w:space="0" w:color="000000"/>
              <w:bottom w:val="single" w:sz="4" w:space="0" w:color="000000"/>
              <w:right w:val="single" w:sz="4" w:space="0" w:color="000000"/>
            </w:tcBorders>
          </w:tcPr>
          <w:p w14:paraId="4E44F5AB" w14:textId="77777777" w:rsidR="00C213FF" w:rsidRDefault="00C213FF" w:rsidP="00C213FF">
            <w:pPr>
              <w:pStyle w:val="Stlus1"/>
              <w:numPr>
                <w:ilvl w:val="0"/>
                <w:numId w:val="20"/>
              </w:numPr>
              <w:tabs>
                <w:tab w:val="left" w:pos="3105"/>
              </w:tabs>
              <w:jc w:val="left"/>
              <w:rPr>
                <w:color w:val="auto"/>
                <w:sz w:val="20"/>
              </w:rPr>
            </w:pPr>
            <w:r>
              <w:rPr>
                <w:color w:val="auto"/>
              </w:rPr>
              <w:t>pochopiť funkcie dopravy ako riadeného systému vymedzeného všeobecne záväznými právnymi predpismi,</w:t>
            </w:r>
          </w:p>
          <w:p w14:paraId="46918C1E" w14:textId="77777777" w:rsidR="00C213FF" w:rsidRDefault="00C213FF" w:rsidP="00C213FF">
            <w:pPr>
              <w:pStyle w:val="Stlus1"/>
              <w:numPr>
                <w:ilvl w:val="0"/>
                <w:numId w:val="20"/>
              </w:numPr>
              <w:tabs>
                <w:tab w:val="left" w:pos="3105"/>
              </w:tabs>
              <w:jc w:val="left"/>
              <w:rPr>
                <w:color w:val="auto"/>
              </w:rPr>
            </w:pPr>
            <w:r>
              <w:rPr>
                <w:color w:val="auto"/>
              </w:rPr>
              <w:t>formovať mravné vedomie a správanie sa v zmysle morálnej a právnej zodpovednosti pri chôdzi a jazde v cestnej premávke,</w:t>
            </w:r>
          </w:p>
          <w:p w14:paraId="58B9436C" w14:textId="77777777" w:rsidR="00BA406B" w:rsidRPr="00C213FF" w:rsidRDefault="00C213FF" w:rsidP="00C213FF">
            <w:pPr>
              <w:pStyle w:val="Stlus1"/>
              <w:numPr>
                <w:ilvl w:val="0"/>
                <w:numId w:val="20"/>
              </w:numPr>
              <w:tabs>
                <w:tab w:val="left" w:pos="3105"/>
              </w:tabs>
              <w:jc w:val="left"/>
              <w:rPr>
                <w:color w:val="auto"/>
              </w:rPr>
            </w:pPr>
            <w:r>
              <w:rPr>
                <w:color w:val="auto"/>
              </w:rPr>
              <w:t>osvojiť si zásady bezpečného správania sa v cestnej premávke podľa všeobecne záväzných právnych predpisov, ako chodec, cyklista, cestujúci (spolujazdec),</w:t>
            </w:r>
          </w:p>
        </w:tc>
      </w:tr>
    </w:tbl>
    <w:p w14:paraId="331A90D7" w14:textId="77777777" w:rsidR="00BA406B" w:rsidRDefault="00BA406B" w:rsidP="00391086">
      <w:pPr>
        <w:spacing w:after="0" w:line="240" w:lineRule="auto"/>
        <w:ind w:left="0" w:right="34" w:firstLine="0"/>
        <w:jc w:val="right"/>
        <w:rPr>
          <w:b/>
          <w:spacing w:val="-10"/>
          <w:sz w:val="20"/>
          <w:szCs w:val="20"/>
        </w:rPr>
      </w:pPr>
    </w:p>
    <w:p w14:paraId="1D335309" w14:textId="77777777" w:rsidR="00BA406B" w:rsidRDefault="00BA406B" w:rsidP="00BA406B">
      <w:pPr>
        <w:spacing w:after="0" w:line="240" w:lineRule="auto"/>
        <w:ind w:left="0" w:right="34" w:firstLine="0"/>
        <w:rPr>
          <w:b/>
          <w:spacing w:val="-10"/>
          <w:sz w:val="20"/>
          <w:szCs w:val="20"/>
        </w:rPr>
      </w:pPr>
    </w:p>
    <w:p w14:paraId="55054C52" w14:textId="77777777" w:rsidR="00BA406B" w:rsidRDefault="00BA406B" w:rsidP="00BA406B">
      <w:pPr>
        <w:spacing w:after="0" w:line="240" w:lineRule="auto"/>
        <w:ind w:left="0" w:right="34" w:firstLine="0"/>
        <w:rPr>
          <w:b/>
          <w:spacing w:val="-10"/>
          <w:sz w:val="20"/>
          <w:szCs w:val="20"/>
        </w:rPr>
      </w:pPr>
    </w:p>
    <w:p w14:paraId="474DCDA4" w14:textId="77777777" w:rsidR="00985205" w:rsidRDefault="00985205" w:rsidP="00985205">
      <w:pPr>
        <w:spacing w:after="0" w:line="240" w:lineRule="auto"/>
        <w:ind w:left="0" w:right="13" w:firstLine="0"/>
        <w:jc w:val="left"/>
        <w:rPr>
          <w:rFonts w:ascii="Calibri" w:hAnsi="Calibri"/>
          <w:spacing w:val="-10"/>
          <w:sz w:val="22"/>
        </w:rPr>
      </w:pPr>
    </w:p>
    <w:p w14:paraId="0ED6DCFB" w14:textId="77777777" w:rsidR="00985205" w:rsidRDefault="00985205" w:rsidP="00985205">
      <w:pPr>
        <w:spacing w:after="0" w:line="240" w:lineRule="auto"/>
        <w:ind w:left="0" w:right="13" w:firstLine="0"/>
        <w:jc w:val="left"/>
        <w:rPr>
          <w:rFonts w:ascii="Calibri" w:hAnsi="Calibri"/>
          <w:spacing w:val="-10"/>
          <w:sz w:val="22"/>
        </w:rPr>
      </w:pPr>
    </w:p>
    <w:p w14:paraId="63E838D6" w14:textId="77777777" w:rsidR="00985205" w:rsidRDefault="00985205" w:rsidP="00985205">
      <w:pPr>
        <w:spacing w:after="0" w:line="240" w:lineRule="auto"/>
        <w:ind w:left="0" w:right="13" w:firstLine="0"/>
        <w:jc w:val="left"/>
        <w:rPr>
          <w:rFonts w:ascii="Calibri" w:hAnsi="Calibri"/>
          <w:spacing w:val="-10"/>
          <w:sz w:val="22"/>
        </w:rPr>
      </w:pPr>
    </w:p>
    <w:p w14:paraId="5ED957A9" w14:textId="77777777" w:rsidR="00985205" w:rsidRDefault="00985205" w:rsidP="00985205">
      <w:pPr>
        <w:spacing w:after="0" w:line="240" w:lineRule="auto"/>
        <w:ind w:left="0" w:right="13" w:firstLine="0"/>
        <w:jc w:val="left"/>
        <w:rPr>
          <w:rFonts w:ascii="Calibri" w:hAnsi="Calibri"/>
          <w:b/>
          <w:spacing w:val="-10"/>
          <w:sz w:val="28"/>
          <w:szCs w:val="28"/>
        </w:rPr>
      </w:pPr>
    </w:p>
    <w:p w14:paraId="5304DA24" w14:textId="77777777" w:rsidR="00A53720" w:rsidRDefault="00A53720"/>
    <w:sectPr w:rsidR="00A53720" w:rsidSect="00893DD2">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DB31" w14:textId="77777777" w:rsidR="00EC3EDC" w:rsidRDefault="00EC3EDC" w:rsidP="00985205">
      <w:pPr>
        <w:spacing w:after="0" w:line="240" w:lineRule="auto"/>
      </w:pPr>
      <w:r>
        <w:separator/>
      </w:r>
    </w:p>
  </w:endnote>
  <w:endnote w:type="continuationSeparator" w:id="0">
    <w:p w14:paraId="70C18EF2" w14:textId="77777777" w:rsidR="00EC3EDC" w:rsidRDefault="00EC3EDC" w:rsidP="0098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C5D" w14:textId="77777777" w:rsidR="00985205" w:rsidRDefault="00985205" w:rsidP="00985205">
    <w:pPr>
      <w:pStyle w:val="Strednmrieka21"/>
      <w:jc w:val="center"/>
      <w:rPr>
        <w:b/>
        <w:color w:val="323E4F"/>
        <w:sz w:val="24"/>
        <w:szCs w:val="24"/>
      </w:rPr>
    </w:pPr>
    <w:r>
      <w:rPr>
        <w:b/>
        <w:color w:val="323E4F"/>
        <w:sz w:val="24"/>
        <w:szCs w:val="24"/>
      </w:rPr>
      <w:t>Základná škola s vyučovacím jazykom maďarským – Alapiskola, Československej armády 15, Moldava nad Bodvou - Szepsi</w:t>
    </w:r>
  </w:p>
  <w:p w14:paraId="40ED7E8A" w14:textId="77777777" w:rsidR="00985205" w:rsidRDefault="009852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788E" w14:textId="77777777" w:rsidR="00EC3EDC" w:rsidRDefault="00EC3EDC" w:rsidP="00985205">
      <w:pPr>
        <w:spacing w:after="0" w:line="240" w:lineRule="auto"/>
      </w:pPr>
      <w:r>
        <w:separator/>
      </w:r>
    </w:p>
  </w:footnote>
  <w:footnote w:type="continuationSeparator" w:id="0">
    <w:p w14:paraId="1F66E53C" w14:textId="77777777" w:rsidR="00EC3EDC" w:rsidRDefault="00EC3EDC" w:rsidP="0098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9FBF" w14:textId="77777777" w:rsidR="00985205" w:rsidRDefault="00985205" w:rsidP="00985205">
    <w:pPr>
      <w:spacing w:after="0" w:line="240" w:lineRule="auto"/>
      <w:ind w:left="0" w:right="11" w:firstLine="0"/>
      <w:jc w:val="left"/>
      <w:rPr>
        <w:rFonts w:ascii="Calibri" w:hAnsi="Calibri"/>
        <w:b/>
        <w:spacing w:val="-10"/>
        <w:sz w:val="20"/>
      </w:rPr>
    </w:pPr>
    <w:r>
      <w:rPr>
        <w:rFonts w:ascii="Calibri" w:hAnsi="Calibri"/>
        <w:b/>
        <w:spacing w:val="-10"/>
        <w:sz w:val="20"/>
      </w:rPr>
      <w:t xml:space="preserve">Škola: Základná škola s vyučovacím jazykom maďarským - </w:t>
    </w:r>
    <w:r>
      <w:rPr>
        <w:rFonts w:ascii="Calibri" w:hAnsi="Calibri"/>
        <w:b/>
        <w:spacing w:val="-10"/>
        <w:sz w:val="20"/>
        <w:lang w:val="hu-HU"/>
      </w:rPr>
      <w:t xml:space="preserve"> Alapiskola, Československej armády 15, </w:t>
    </w:r>
    <w:r>
      <w:rPr>
        <w:rFonts w:ascii="Calibri" w:hAnsi="Calibri"/>
        <w:b/>
        <w:spacing w:val="-10"/>
        <w:sz w:val="20"/>
      </w:rPr>
      <w:t>Moldava nad Bodvou - Szepsi</w:t>
    </w:r>
  </w:p>
  <w:p w14:paraId="544037A7" w14:textId="77777777" w:rsidR="00294737" w:rsidRDefault="00985205" w:rsidP="00985205">
    <w:pPr>
      <w:spacing w:after="0" w:line="240" w:lineRule="auto"/>
      <w:ind w:left="0" w:right="11" w:firstLine="0"/>
      <w:jc w:val="left"/>
      <w:rPr>
        <w:rFonts w:ascii="Calibri" w:hAnsi="Calibri"/>
        <w:b/>
        <w:spacing w:val="-10"/>
        <w:sz w:val="20"/>
      </w:rPr>
    </w:pPr>
    <w:r>
      <w:rPr>
        <w:rFonts w:ascii="Calibri" w:hAnsi="Calibri"/>
        <w:b/>
        <w:spacing w:val="-10"/>
        <w:sz w:val="20"/>
      </w:rPr>
      <w:t xml:space="preserve">Predmet: </w:t>
    </w:r>
    <w:r w:rsidR="00052628">
      <w:rPr>
        <w:rFonts w:ascii="Calibri" w:hAnsi="Calibri"/>
        <w:b/>
        <w:spacing w:val="-10"/>
        <w:sz w:val="20"/>
      </w:rPr>
      <w:t xml:space="preserve">Rozvíjanie grafomotorických zručností </w:t>
    </w:r>
    <w:r>
      <w:rPr>
        <w:rFonts w:ascii="Calibri" w:hAnsi="Calibri"/>
        <w:b/>
        <w:spacing w:val="-10"/>
        <w:sz w:val="20"/>
      </w:rPr>
      <w:t xml:space="preserve"> </w:t>
    </w:r>
    <w:r w:rsidR="00294737">
      <w:rPr>
        <w:rFonts w:ascii="Calibri" w:hAnsi="Calibri"/>
        <w:b/>
        <w:spacing w:val="-10"/>
        <w:sz w:val="20"/>
      </w:rPr>
      <w:t>4</w:t>
    </w:r>
    <w:r>
      <w:rPr>
        <w:rFonts w:ascii="Calibri" w:hAnsi="Calibri"/>
        <w:b/>
        <w:spacing w:val="-10"/>
        <w:sz w:val="20"/>
      </w:rPr>
      <w:t>. ročník pre žiakov s</w:t>
    </w:r>
    <w:r w:rsidR="00294737">
      <w:rPr>
        <w:rFonts w:ascii="Calibri" w:hAnsi="Calibri"/>
        <w:b/>
        <w:spacing w:val="-10"/>
        <w:sz w:val="20"/>
      </w:rPr>
      <w:t>o stredným</w:t>
    </w:r>
    <w:r>
      <w:rPr>
        <w:rFonts w:ascii="Calibri" w:hAnsi="Calibri"/>
        <w:b/>
        <w:spacing w:val="-10"/>
        <w:sz w:val="20"/>
      </w:rPr>
      <w:t xml:space="preserve"> stupňom mentálneho postihnutia</w:t>
    </w:r>
  </w:p>
  <w:p w14:paraId="3EA3F6A2" w14:textId="77777777" w:rsidR="00985205" w:rsidRDefault="009852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604"/>
    <w:multiLevelType w:val="hybridMultilevel"/>
    <w:tmpl w:val="0B3696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F940B5"/>
    <w:multiLevelType w:val="hybridMultilevel"/>
    <w:tmpl w:val="49A47788"/>
    <w:lvl w:ilvl="0" w:tplc="041B000B">
      <w:start w:val="1"/>
      <w:numFmt w:val="bullet"/>
      <w:lvlText w:val=""/>
      <w:lvlJc w:val="left"/>
      <w:pPr>
        <w:ind w:left="992" w:hanging="360"/>
      </w:pPr>
      <w:rPr>
        <w:rFonts w:ascii="Wingdings" w:hAnsi="Wingdings" w:hint="default"/>
      </w:rPr>
    </w:lvl>
    <w:lvl w:ilvl="1" w:tplc="041B0003" w:tentative="1">
      <w:start w:val="1"/>
      <w:numFmt w:val="bullet"/>
      <w:lvlText w:val="o"/>
      <w:lvlJc w:val="left"/>
      <w:pPr>
        <w:ind w:left="1712" w:hanging="360"/>
      </w:pPr>
      <w:rPr>
        <w:rFonts w:ascii="Courier New" w:hAnsi="Courier New" w:cs="Courier New" w:hint="default"/>
      </w:rPr>
    </w:lvl>
    <w:lvl w:ilvl="2" w:tplc="041B0005" w:tentative="1">
      <w:start w:val="1"/>
      <w:numFmt w:val="bullet"/>
      <w:lvlText w:val=""/>
      <w:lvlJc w:val="left"/>
      <w:pPr>
        <w:ind w:left="2432" w:hanging="360"/>
      </w:pPr>
      <w:rPr>
        <w:rFonts w:ascii="Wingdings" w:hAnsi="Wingdings" w:hint="default"/>
      </w:rPr>
    </w:lvl>
    <w:lvl w:ilvl="3" w:tplc="041B0001" w:tentative="1">
      <w:start w:val="1"/>
      <w:numFmt w:val="bullet"/>
      <w:lvlText w:val=""/>
      <w:lvlJc w:val="left"/>
      <w:pPr>
        <w:ind w:left="3152" w:hanging="360"/>
      </w:pPr>
      <w:rPr>
        <w:rFonts w:ascii="Symbol" w:hAnsi="Symbol" w:hint="default"/>
      </w:rPr>
    </w:lvl>
    <w:lvl w:ilvl="4" w:tplc="041B0003" w:tentative="1">
      <w:start w:val="1"/>
      <w:numFmt w:val="bullet"/>
      <w:lvlText w:val="o"/>
      <w:lvlJc w:val="left"/>
      <w:pPr>
        <w:ind w:left="3872" w:hanging="360"/>
      </w:pPr>
      <w:rPr>
        <w:rFonts w:ascii="Courier New" w:hAnsi="Courier New" w:cs="Courier New" w:hint="default"/>
      </w:rPr>
    </w:lvl>
    <w:lvl w:ilvl="5" w:tplc="041B0005" w:tentative="1">
      <w:start w:val="1"/>
      <w:numFmt w:val="bullet"/>
      <w:lvlText w:val=""/>
      <w:lvlJc w:val="left"/>
      <w:pPr>
        <w:ind w:left="4592" w:hanging="360"/>
      </w:pPr>
      <w:rPr>
        <w:rFonts w:ascii="Wingdings" w:hAnsi="Wingdings" w:hint="default"/>
      </w:rPr>
    </w:lvl>
    <w:lvl w:ilvl="6" w:tplc="041B0001" w:tentative="1">
      <w:start w:val="1"/>
      <w:numFmt w:val="bullet"/>
      <w:lvlText w:val=""/>
      <w:lvlJc w:val="left"/>
      <w:pPr>
        <w:ind w:left="5312" w:hanging="360"/>
      </w:pPr>
      <w:rPr>
        <w:rFonts w:ascii="Symbol" w:hAnsi="Symbol" w:hint="default"/>
      </w:rPr>
    </w:lvl>
    <w:lvl w:ilvl="7" w:tplc="041B0003" w:tentative="1">
      <w:start w:val="1"/>
      <w:numFmt w:val="bullet"/>
      <w:lvlText w:val="o"/>
      <w:lvlJc w:val="left"/>
      <w:pPr>
        <w:ind w:left="6032" w:hanging="360"/>
      </w:pPr>
      <w:rPr>
        <w:rFonts w:ascii="Courier New" w:hAnsi="Courier New" w:cs="Courier New" w:hint="default"/>
      </w:rPr>
    </w:lvl>
    <w:lvl w:ilvl="8" w:tplc="041B0005" w:tentative="1">
      <w:start w:val="1"/>
      <w:numFmt w:val="bullet"/>
      <w:lvlText w:val=""/>
      <w:lvlJc w:val="left"/>
      <w:pPr>
        <w:ind w:left="6752" w:hanging="360"/>
      </w:pPr>
      <w:rPr>
        <w:rFonts w:ascii="Wingdings" w:hAnsi="Wingdings" w:hint="default"/>
      </w:rPr>
    </w:lvl>
  </w:abstractNum>
  <w:abstractNum w:abstractNumId="2" w15:restartNumberingAfterBreak="0">
    <w:nsid w:val="3B1E3BD6"/>
    <w:multiLevelType w:val="hybridMultilevel"/>
    <w:tmpl w:val="60A27B8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3B3E7DDE"/>
    <w:multiLevelType w:val="hybridMultilevel"/>
    <w:tmpl w:val="73E48D38"/>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4" w15:restartNumberingAfterBreak="0">
    <w:nsid w:val="45482359"/>
    <w:multiLevelType w:val="hybridMultilevel"/>
    <w:tmpl w:val="10E447AC"/>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5" w15:restartNumberingAfterBreak="0">
    <w:nsid w:val="463A7413"/>
    <w:multiLevelType w:val="hybridMultilevel"/>
    <w:tmpl w:val="0E10D45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47C807C7"/>
    <w:multiLevelType w:val="hybridMultilevel"/>
    <w:tmpl w:val="110407BE"/>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7" w15:restartNumberingAfterBreak="0">
    <w:nsid w:val="4DB14BD0"/>
    <w:multiLevelType w:val="hybridMultilevel"/>
    <w:tmpl w:val="534E7236"/>
    <w:lvl w:ilvl="0" w:tplc="041B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56943EFF"/>
    <w:multiLevelType w:val="hybridMultilevel"/>
    <w:tmpl w:val="F48C2B18"/>
    <w:lvl w:ilvl="0" w:tplc="9B101AA8">
      <w:start w:val="1"/>
      <w:numFmt w:val="bullet"/>
      <w:pStyle w:val="Stlus5"/>
      <w:lvlText w:val=""/>
      <w:lvlJc w:val="left"/>
      <w:pPr>
        <w:ind w:left="754" w:hanging="360"/>
      </w:pPr>
      <w:rPr>
        <w:rFonts w:ascii="Wingdings" w:hAnsi="Wingdings" w:hint="default"/>
      </w:rPr>
    </w:lvl>
    <w:lvl w:ilvl="1" w:tplc="041B0003">
      <w:start w:val="1"/>
      <w:numFmt w:val="bullet"/>
      <w:lvlText w:val="o"/>
      <w:lvlJc w:val="left"/>
      <w:pPr>
        <w:ind w:left="1474" w:hanging="360"/>
      </w:pPr>
      <w:rPr>
        <w:rFonts w:ascii="Courier New" w:hAnsi="Courier New" w:cs="Courier New" w:hint="default"/>
      </w:rPr>
    </w:lvl>
    <w:lvl w:ilvl="2" w:tplc="041B0005">
      <w:start w:val="1"/>
      <w:numFmt w:val="bullet"/>
      <w:lvlText w:val=""/>
      <w:lvlJc w:val="left"/>
      <w:pPr>
        <w:ind w:left="2194" w:hanging="360"/>
      </w:pPr>
      <w:rPr>
        <w:rFonts w:ascii="Wingdings" w:hAnsi="Wingdings" w:hint="default"/>
      </w:rPr>
    </w:lvl>
    <w:lvl w:ilvl="3" w:tplc="041B0001">
      <w:start w:val="1"/>
      <w:numFmt w:val="bullet"/>
      <w:lvlText w:val=""/>
      <w:lvlJc w:val="left"/>
      <w:pPr>
        <w:ind w:left="2914" w:hanging="360"/>
      </w:pPr>
      <w:rPr>
        <w:rFonts w:ascii="Symbol" w:hAnsi="Symbol" w:hint="default"/>
      </w:rPr>
    </w:lvl>
    <w:lvl w:ilvl="4" w:tplc="041B0003">
      <w:start w:val="1"/>
      <w:numFmt w:val="bullet"/>
      <w:lvlText w:val="o"/>
      <w:lvlJc w:val="left"/>
      <w:pPr>
        <w:ind w:left="3634" w:hanging="360"/>
      </w:pPr>
      <w:rPr>
        <w:rFonts w:ascii="Courier New" w:hAnsi="Courier New" w:cs="Courier New" w:hint="default"/>
      </w:rPr>
    </w:lvl>
    <w:lvl w:ilvl="5" w:tplc="041B0005">
      <w:start w:val="1"/>
      <w:numFmt w:val="bullet"/>
      <w:lvlText w:val=""/>
      <w:lvlJc w:val="left"/>
      <w:pPr>
        <w:ind w:left="4354" w:hanging="360"/>
      </w:pPr>
      <w:rPr>
        <w:rFonts w:ascii="Wingdings" w:hAnsi="Wingdings" w:hint="default"/>
      </w:rPr>
    </w:lvl>
    <w:lvl w:ilvl="6" w:tplc="041B0001">
      <w:start w:val="1"/>
      <w:numFmt w:val="bullet"/>
      <w:lvlText w:val=""/>
      <w:lvlJc w:val="left"/>
      <w:pPr>
        <w:ind w:left="5074" w:hanging="360"/>
      </w:pPr>
      <w:rPr>
        <w:rFonts w:ascii="Symbol" w:hAnsi="Symbol" w:hint="default"/>
      </w:rPr>
    </w:lvl>
    <w:lvl w:ilvl="7" w:tplc="041B0003">
      <w:start w:val="1"/>
      <w:numFmt w:val="bullet"/>
      <w:lvlText w:val="o"/>
      <w:lvlJc w:val="left"/>
      <w:pPr>
        <w:ind w:left="5794" w:hanging="360"/>
      </w:pPr>
      <w:rPr>
        <w:rFonts w:ascii="Courier New" w:hAnsi="Courier New" w:cs="Courier New" w:hint="default"/>
      </w:rPr>
    </w:lvl>
    <w:lvl w:ilvl="8" w:tplc="041B0005">
      <w:start w:val="1"/>
      <w:numFmt w:val="bullet"/>
      <w:lvlText w:val=""/>
      <w:lvlJc w:val="left"/>
      <w:pPr>
        <w:ind w:left="6514" w:hanging="360"/>
      </w:pPr>
      <w:rPr>
        <w:rFonts w:ascii="Wingdings" w:hAnsi="Wingdings" w:hint="default"/>
      </w:rPr>
    </w:lvl>
  </w:abstractNum>
  <w:abstractNum w:abstractNumId="9" w15:restartNumberingAfterBreak="0">
    <w:nsid w:val="58A62FDA"/>
    <w:multiLevelType w:val="hybridMultilevel"/>
    <w:tmpl w:val="B628A752"/>
    <w:lvl w:ilvl="0" w:tplc="041B000D">
      <w:start w:val="1"/>
      <w:numFmt w:val="bullet"/>
      <w:lvlText w:val=""/>
      <w:lvlJc w:val="left"/>
      <w:pPr>
        <w:ind w:left="393"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0" w15:restartNumberingAfterBreak="0">
    <w:nsid w:val="63C0100D"/>
    <w:multiLevelType w:val="hybridMultilevel"/>
    <w:tmpl w:val="A43C00AC"/>
    <w:lvl w:ilvl="0" w:tplc="041B000D">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1" w15:restartNumberingAfterBreak="0">
    <w:nsid w:val="6EF623A1"/>
    <w:multiLevelType w:val="hybridMultilevel"/>
    <w:tmpl w:val="0088D012"/>
    <w:lvl w:ilvl="0" w:tplc="041B000D">
      <w:start w:val="1"/>
      <w:numFmt w:val="bullet"/>
      <w:lvlText w:val=""/>
      <w:lvlJc w:val="left"/>
      <w:pPr>
        <w:ind w:left="4788"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2" w15:restartNumberingAfterBreak="0">
    <w:nsid w:val="734975D5"/>
    <w:multiLevelType w:val="hybridMultilevel"/>
    <w:tmpl w:val="6DFCF578"/>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3" w15:restartNumberingAfterBreak="0">
    <w:nsid w:val="7D091FB6"/>
    <w:multiLevelType w:val="hybridMultilevel"/>
    <w:tmpl w:val="32E27EFE"/>
    <w:lvl w:ilvl="0" w:tplc="041B000B">
      <w:start w:val="1"/>
      <w:numFmt w:val="bullet"/>
      <w:lvlText w:val=""/>
      <w:lvlJc w:val="left"/>
      <w:pPr>
        <w:ind w:left="720" w:hanging="360"/>
      </w:pPr>
      <w:rPr>
        <w:rFonts w:ascii="Wingdings" w:hAnsi="Wingdings" w:hint="default"/>
      </w:rPr>
    </w:lvl>
    <w:lvl w:ilvl="1" w:tplc="CA966444">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E1241F5"/>
    <w:multiLevelType w:val="hybridMultilevel"/>
    <w:tmpl w:val="BB3A2A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E195762"/>
    <w:multiLevelType w:val="hybridMultilevel"/>
    <w:tmpl w:val="D04EF122"/>
    <w:lvl w:ilvl="0" w:tplc="BA0878C6">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CB7D31"/>
    <w:multiLevelType w:val="hybridMultilevel"/>
    <w:tmpl w:val="0FB4F1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5"/>
  </w:num>
  <w:num w:numId="5">
    <w:abstractNumId w:val="4"/>
  </w:num>
  <w:num w:numId="6">
    <w:abstractNumId w:val="6"/>
  </w:num>
  <w:num w:numId="7">
    <w:abstractNumId w:val="7"/>
  </w:num>
  <w:num w:numId="8">
    <w:abstractNumId w:val="11"/>
  </w:num>
  <w:num w:numId="9">
    <w:abstractNumId w:val="4"/>
  </w:num>
  <w:num w:numId="10">
    <w:abstractNumId w:val="1"/>
  </w:num>
  <w:num w:numId="11">
    <w:abstractNumId w:val="9"/>
  </w:num>
  <w:num w:numId="12">
    <w:abstractNumId w:val="12"/>
  </w:num>
  <w:num w:numId="13">
    <w:abstractNumId w:val="3"/>
  </w:num>
  <w:num w:numId="14">
    <w:abstractNumId w:val="3"/>
  </w:num>
  <w:num w:numId="15">
    <w:abstractNumId w:val="10"/>
  </w:num>
  <w:num w:numId="16">
    <w:abstractNumId w:val="16"/>
  </w:num>
  <w:num w:numId="17">
    <w:abstractNumId w:val="14"/>
  </w:num>
  <w:num w:numId="18">
    <w:abstractNumId w:val="0"/>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D2"/>
    <w:rsid w:val="00052628"/>
    <w:rsid w:val="00203553"/>
    <w:rsid w:val="00246988"/>
    <w:rsid w:val="002577B2"/>
    <w:rsid w:val="00294737"/>
    <w:rsid w:val="00375C60"/>
    <w:rsid w:val="00391086"/>
    <w:rsid w:val="003B0416"/>
    <w:rsid w:val="005D69C4"/>
    <w:rsid w:val="00793E6B"/>
    <w:rsid w:val="0084055C"/>
    <w:rsid w:val="0089373B"/>
    <w:rsid w:val="00893DD2"/>
    <w:rsid w:val="00964F43"/>
    <w:rsid w:val="00985205"/>
    <w:rsid w:val="009B7B57"/>
    <w:rsid w:val="00A53720"/>
    <w:rsid w:val="00AB0144"/>
    <w:rsid w:val="00AF6556"/>
    <w:rsid w:val="00BA406B"/>
    <w:rsid w:val="00C213FF"/>
    <w:rsid w:val="00D864D6"/>
    <w:rsid w:val="00DF32F1"/>
    <w:rsid w:val="00E119F1"/>
    <w:rsid w:val="00E24F25"/>
    <w:rsid w:val="00E4486D"/>
    <w:rsid w:val="00EB42DE"/>
    <w:rsid w:val="00EC3EDC"/>
    <w:rsid w:val="00EC5D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D33C"/>
  <w15:docId w15:val="{87ED6259-FC3B-4EA5-899C-C05670F6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5205"/>
    <w:pPr>
      <w:spacing w:after="3" w:line="256" w:lineRule="auto"/>
      <w:ind w:left="44"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985205"/>
    <w:pPr>
      <w:keepNext/>
      <w:keepLines/>
      <w:spacing w:after="256" w:line="256" w:lineRule="auto"/>
      <w:ind w:left="10" w:right="13" w:hanging="10"/>
      <w:outlineLvl w:val="0"/>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rednmrieka2Char">
    <w:name w:val="Stredná mriežka 2 Char"/>
    <w:basedOn w:val="Predvolenpsmoodseku"/>
    <w:link w:val="Strednmrieka21"/>
    <w:uiPriority w:val="1"/>
    <w:locked/>
    <w:rsid w:val="00893DD2"/>
  </w:style>
  <w:style w:type="paragraph" w:customStyle="1" w:styleId="Strednmrieka21">
    <w:name w:val="Stredná mriežka 21"/>
    <w:link w:val="Strednmrieka2Char"/>
    <w:uiPriority w:val="1"/>
    <w:qFormat/>
    <w:rsid w:val="00893DD2"/>
    <w:pPr>
      <w:spacing w:after="0" w:line="240" w:lineRule="auto"/>
    </w:pPr>
  </w:style>
  <w:style w:type="paragraph" w:styleId="Hlavika">
    <w:name w:val="header"/>
    <w:basedOn w:val="Normlny"/>
    <w:link w:val="HlavikaChar"/>
    <w:uiPriority w:val="99"/>
    <w:unhideWhenUsed/>
    <w:rsid w:val="009852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5205"/>
  </w:style>
  <w:style w:type="paragraph" w:styleId="Pta">
    <w:name w:val="footer"/>
    <w:basedOn w:val="Normlny"/>
    <w:link w:val="PtaChar"/>
    <w:uiPriority w:val="99"/>
    <w:unhideWhenUsed/>
    <w:rsid w:val="00985205"/>
    <w:pPr>
      <w:tabs>
        <w:tab w:val="center" w:pos="4536"/>
        <w:tab w:val="right" w:pos="9072"/>
      </w:tabs>
      <w:spacing w:after="0" w:line="240" w:lineRule="auto"/>
    </w:pPr>
  </w:style>
  <w:style w:type="character" w:customStyle="1" w:styleId="PtaChar">
    <w:name w:val="Päta Char"/>
    <w:basedOn w:val="Predvolenpsmoodseku"/>
    <w:link w:val="Pta"/>
    <w:uiPriority w:val="99"/>
    <w:rsid w:val="00985205"/>
  </w:style>
  <w:style w:type="character" w:customStyle="1" w:styleId="Nadpis1Char">
    <w:name w:val="Nadpis 1 Char"/>
    <w:basedOn w:val="Predvolenpsmoodseku"/>
    <w:link w:val="Nadpis1"/>
    <w:uiPriority w:val="9"/>
    <w:rsid w:val="00985205"/>
    <w:rPr>
      <w:rFonts w:ascii="Times New Roman" w:eastAsia="Times New Roman" w:hAnsi="Times New Roman" w:cs="Times New Roman"/>
      <w:b/>
      <w:color w:val="000000"/>
      <w:sz w:val="28"/>
      <w:lang w:eastAsia="sk-SK"/>
    </w:rPr>
  </w:style>
  <w:style w:type="paragraph" w:customStyle="1" w:styleId="Default">
    <w:name w:val="Default"/>
    <w:rsid w:val="00985205"/>
    <w:pPr>
      <w:autoSpaceDE w:val="0"/>
      <w:autoSpaceDN w:val="0"/>
      <w:adjustRightInd w:val="0"/>
      <w:spacing w:after="0" w:line="240" w:lineRule="auto"/>
    </w:pPr>
    <w:rPr>
      <w:rFonts w:ascii="Times New Roman" w:eastAsia="MS Mincho" w:hAnsi="Times New Roman" w:cs="Times New Roman"/>
      <w:color w:val="000000"/>
      <w:sz w:val="24"/>
      <w:szCs w:val="24"/>
      <w:lang w:eastAsia="sk-SK"/>
    </w:rPr>
  </w:style>
  <w:style w:type="paragraph" w:styleId="Odsekzoznamu">
    <w:name w:val="List Paragraph"/>
    <w:basedOn w:val="Normlny"/>
    <w:uiPriority w:val="34"/>
    <w:qFormat/>
    <w:rsid w:val="003B0416"/>
    <w:pPr>
      <w:ind w:left="720"/>
      <w:contextualSpacing/>
    </w:pPr>
  </w:style>
  <w:style w:type="character" w:customStyle="1" w:styleId="Stlus1Char">
    <w:name w:val="Stílus1 Char"/>
    <w:link w:val="Stlus1"/>
    <w:locked/>
    <w:rsid w:val="00BA406B"/>
    <w:rPr>
      <w:rFonts w:ascii="Times New Roman" w:eastAsia="Times New Roman" w:hAnsi="Times New Roman" w:cs="Times New Roman"/>
      <w:b/>
      <w:color w:val="000000"/>
      <w:spacing w:val="-10"/>
    </w:rPr>
  </w:style>
  <w:style w:type="paragraph" w:customStyle="1" w:styleId="Stlus1">
    <w:name w:val="Stílus1"/>
    <w:basedOn w:val="Normlny"/>
    <w:link w:val="Stlus1Char"/>
    <w:qFormat/>
    <w:rsid w:val="00BA406B"/>
    <w:pPr>
      <w:spacing w:after="0" w:line="240" w:lineRule="auto"/>
      <w:ind w:left="34" w:firstLine="0"/>
    </w:pPr>
    <w:rPr>
      <w:b/>
      <w:spacing w:val="-10"/>
      <w:sz w:val="22"/>
      <w:lang w:eastAsia="en-US"/>
    </w:rPr>
  </w:style>
  <w:style w:type="character" w:customStyle="1" w:styleId="Stlus2Char">
    <w:name w:val="Stílus2 Char"/>
    <w:link w:val="Stlus2"/>
    <w:locked/>
    <w:rsid w:val="00BA406B"/>
    <w:rPr>
      <w:rFonts w:ascii="Times New Roman" w:eastAsia="Times New Roman" w:hAnsi="Times New Roman" w:cs="Times New Roman"/>
      <w:color w:val="000000"/>
      <w:spacing w:val="-10"/>
    </w:rPr>
  </w:style>
  <w:style w:type="paragraph" w:customStyle="1" w:styleId="Stlus2">
    <w:name w:val="Stílus2"/>
    <w:basedOn w:val="Stlus1"/>
    <w:link w:val="Stlus2Char"/>
    <w:qFormat/>
    <w:rsid w:val="00BA406B"/>
    <w:pPr>
      <w:tabs>
        <w:tab w:val="left" w:pos="204"/>
      </w:tabs>
      <w:ind w:left="0"/>
    </w:pPr>
    <w:rPr>
      <w:b w:val="0"/>
    </w:rPr>
  </w:style>
  <w:style w:type="character" w:customStyle="1" w:styleId="Stlus5Char">
    <w:name w:val="Stílus5 Char"/>
    <w:link w:val="Stlus5"/>
    <w:locked/>
    <w:rsid w:val="00C213FF"/>
    <w:rPr>
      <w:rFonts w:ascii="Times New Roman" w:eastAsia="Times New Roman" w:hAnsi="Times New Roman" w:cs="Times New Roman"/>
      <w:color w:val="000000"/>
      <w:spacing w:val="-10"/>
    </w:rPr>
  </w:style>
  <w:style w:type="paragraph" w:customStyle="1" w:styleId="Stlus5">
    <w:name w:val="Stílus5"/>
    <w:basedOn w:val="Normlny"/>
    <w:link w:val="Stlus5Char"/>
    <w:qFormat/>
    <w:rsid w:val="00C213FF"/>
    <w:pPr>
      <w:numPr>
        <w:numId w:val="19"/>
      </w:numPr>
      <w:spacing w:line="240" w:lineRule="auto"/>
      <w:ind w:left="318" w:hanging="284"/>
      <w:contextualSpacing/>
    </w:pPr>
    <w:rPr>
      <w:spacing w:val="-1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9853">
      <w:bodyDiv w:val="1"/>
      <w:marLeft w:val="0"/>
      <w:marRight w:val="0"/>
      <w:marTop w:val="0"/>
      <w:marBottom w:val="0"/>
      <w:divBdr>
        <w:top w:val="none" w:sz="0" w:space="0" w:color="auto"/>
        <w:left w:val="none" w:sz="0" w:space="0" w:color="auto"/>
        <w:bottom w:val="none" w:sz="0" w:space="0" w:color="auto"/>
        <w:right w:val="none" w:sz="0" w:space="0" w:color="auto"/>
      </w:divBdr>
    </w:div>
    <w:div w:id="163209622">
      <w:bodyDiv w:val="1"/>
      <w:marLeft w:val="0"/>
      <w:marRight w:val="0"/>
      <w:marTop w:val="0"/>
      <w:marBottom w:val="0"/>
      <w:divBdr>
        <w:top w:val="none" w:sz="0" w:space="0" w:color="auto"/>
        <w:left w:val="none" w:sz="0" w:space="0" w:color="auto"/>
        <w:bottom w:val="none" w:sz="0" w:space="0" w:color="auto"/>
        <w:right w:val="none" w:sz="0" w:space="0" w:color="auto"/>
      </w:divBdr>
    </w:div>
    <w:div w:id="168906081">
      <w:bodyDiv w:val="1"/>
      <w:marLeft w:val="0"/>
      <w:marRight w:val="0"/>
      <w:marTop w:val="0"/>
      <w:marBottom w:val="0"/>
      <w:divBdr>
        <w:top w:val="none" w:sz="0" w:space="0" w:color="auto"/>
        <w:left w:val="none" w:sz="0" w:space="0" w:color="auto"/>
        <w:bottom w:val="none" w:sz="0" w:space="0" w:color="auto"/>
        <w:right w:val="none" w:sz="0" w:space="0" w:color="auto"/>
      </w:divBdr>
    </w:div>
    <w:div w:id="324935567">
      <w:bodyDiv w:val="1"/>
      <w:marLeft w:val="0"/>
      <w:marRight w:val="0"/>
      <w:marTop w:val="0"/>
      <w:marBottom w:val="0"/>
      <w:divBdr>
        <w:top w:val="none" w:sz="0" w:space="0" w:color="auto"/>
        <w:left w:val="none" w:sz="0" w:space="0" w:color="auto"/>
        <w:bottom w:val="none" w:sz="0" w:space="0" w:color="auto"/>
        <w:right w:val="none" w:sz="0" w:space="0" w:color="auto"/>
      </w:divBdr>
    </w:div>
    <w:div w:id="331488941">
      <w:bodyDiv w:val="1"/>
      <w:marLeft w:val="0"/>
      <w:marRight w:val="0"/>
      <w:marTop w:val="0"/>
      <w:marBottom w:val="0"/>
      <w:divBdr>
        <w:top w:val="none" w:sz="0" w:space="0" w:color="auto"/>
        <w:left w:val="none" w:sz="0" w:space="0" w:color="auto"/>
        <w:bottom w:val="none" w:sz="0" w:space="0" w:color="auto"/>
        <w:right w:val="none" w:sz="0" w:space="0" w:color="auto"/>
      </w:divBdr>
    </w:div>
    <w:div w:id="522090265">
      <w:bodyDiv w:val="1"/>
      <w:marLeft w:val="0"/>
      <w:marRight w:val="0"/>
      <w:marTop w:val="0"/>
      <w:marBottom w:val="0"/>
      <w:divBdr>
        <w:top w:val="none" w:sz="0" w:space="0" w:color="auto"/>
        <w:left w:val="none" w:sz="0" w:space="0" w:color="auto"/>
        <w:bottom w:val="none" w:sz="0" w:space="0" w:color="auto"/>
        <w:right w:val="none" w:sz="0" w:space="0" w:color="auto"/>
      </w:divBdr>
    </w:div>
    <w:div w:id="951549472">
      <w:bodyDiv w:val="1"/>
      <w:marLeft w:val="0"/>
      <w:marRight w:val="0"/>
      <w:marTop w:val="0"/>
      <w:marBottom w:val="0"/>
      <w:divBdr>
        <w:top w:val="none" w:sz="0" w:space="0" w:color="auto"/>
        <w:left w:val="none" w:sz="0" w:space="0" w:color="auto"/>
        <w:bottom w:val="none" w:sz="0" w:space="0" w:color="auto"/>
        <w:right w:val="none" w:sz="0" w:space="0" w:color="auto"/>
      </w:divBdr>
    </w:div>
    <w:div w:id="1262642227">
      <w:bodyDiv w:val="1"/>
      <w:marLeft w:val="0"/>
      <w:marRight w:val="0"/>
      <w:marTop w:val="0"/>
      <w:marBottom w:val="0"/>
      <w:divBdr>
        <w:top w:val="none" w:sz="0" w:space="0" w:color="auto"/>
        <w:left w:val="none" w:sz="0" w:space="0" w:color="auto"/>
        <w:bottom w:val="none" w:sz="0" w:space="0" w:color="auto"/>
        <w:right w:val="none" w:sz="0" w:space="0" w:color="auto"/>
      </w:divBdr>
    </w:div>
    <w:div w:id="1334338038">
      <w:bodyDiv w:val="1"/>
      <w:marLeft w:val="0"/>
      <w:marRight w:val="0"/>
      <w:marTop w:val="0"/>
      <w:marBottom w:val="0"/>
      <w:divBdr>
        <w:top w:val="none" w:sz="0" w:space="0" w:color="auto"/>
        <w:left w:val="none" w:sz="0" w:space="0" w:color="auto"/>
        <w:bottom w:val="none" w:sz="0" w:space="0" w:color="auto"/>
        <w:right w:val="none" w:sz="0" w:space="0" w:color="auto"/>
      </w:divBdr>
    </w:div>
    <w:div w:id="1447970944">
      <w:bodyDiv w:val="1"/>
      <w:marLeft w:val="0"/>
      <w:marRight w:val="0"/>
      <w:marTop w:val="0"/>
      <w:marBottom w:val="0"/>
      <w:divBdr>
        <w:top w:val="none" w:sz="0" w:space="0" w:color="auto"/>
        <w:left w:val="none" w:sz="0" w:space="0" w:color="auto"/>
        <w:bottom w:val="none" w:sz="0" w:space="0" w:color="auto"/>
        <w:right w:val="none" w:sz="0" w:space="0" w:color="auto"/>
      </w:divBdr>
    </w:div>
    <w:div w:id="1492519954">
      <w:bodyDiv w:val="1"/>
      <w:marLeft w:val="0"/>
      <w:marRight w:val="0"/>
      <w:marTop w:val="0"/>
      <w:marBottom w:val="0"/>
      <w:divBdr>
        <w:top w:val="none" w:sz="0" w:space="0" w:color="auto"/>
        <w:left w:val="none" w:sz="0" w:space="0" w:color="auto"/>
        <w:bottom w:val="none" w:sz="0" w:space="0" w:color="auto"/>
        <w:right w:val="none" w:sz="0" w:space="0" w:color="auto"/>
      </w:divBdr>
    </w:div>
    <w:div w:id="1592157889">
      <w:bodyDiv w:val="1"/>
      <w:marLeft w:val="0"/>
      <w:marRight w:val="0"/>
      <w:marTop w:val="0"/>
      <w:marBottom w:val="0"/>
      <w:divBdr>
        <w:top w:val="none" w:sz="0" w:space="0" w:color="auto"/>
        <w:left w:val="none" w:sz="0" w:space="0" w:color="auto"/>
        <w:bottom w:val="none" w:sz="0" w:space="0" w:color="auto"/>
        <w:right w:val="none" w:sz="0" w:space="0" w:color="auto"/>
      </w:divBdr>
    </w:div>
    <w:div w:id="1782996086">
      <w:bodyDiv w:val="1"/>
      <w:marLeft w:val="0"/>
      <w:marRight w:val="0"/>
      <w:marTop w:val="0"/>
      <w:marBottom w:val="0"/>
      <w:divBdr>
        <w:top w:val="none" w:sz="0" w:space="0" w:color="auto"/>
        <w:left w:val="none" w:sz="0" w:space="0" w:color="auto"/>
        <w:bottom w:val="none" w:sz="0" w:space="0" w:color="auto"/>
        <w:right w:val="none" w:sz="0" w:space="0" w:color="auto"/>
      </w:divBdr>
    </w:div>
    <w:div w:id="18275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3364</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SzMTAG</dc:creator>
  <cp:lastModifiedBy>Tomi Polc</cp:lastModifiedBy>
  <cp:revision>3</cp:revision>
  <dcterms:created xsi:type="dcterms:W3CDTF">2021-08-30T15:34:00Z</dcterms:created>
  <dcterms:modified xsi:type="dcterms:W3CDTF">2021-08-30T18:43:00Z</dcterms:modified>
</cp:coreProperties>
</file>