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F1B7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861CB73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3AC6F00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7CF393BC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77786E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F7F7CF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48EA3E9D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D70E4ED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18"/>
          <w:lang w:eastAsia="en-US"/>
        </w:rPr>
        <w:t>6</w:t>
      </w:r>
    </w:p>
    <w:p w14:paraId="4F0B3469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do Regulaminu rekrutacji uczniów </w:t>
      </w:r>
    </w:p>
    <w:p w14:paraId="7BE67197" w14:textId="1D373B75" w:rsid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>do projektu „Zdolni z Pomorza – powiat kartuski”</w:t>
      </w:r>
    </w:p>
    <w:p w14:paraId="6AF0AC7A" w14:textId="3158D648" w:rsidR="00822D33" w:rsidRPr="00431C55" w:rsidRDefault="00822D33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 w:rsidRPr="00822D33">
        <w:rPr>
          <w:rFonts w:asciiTheme="minorHAnsi" w:eastAsiaTheme="minorHAnsi" w:hAnsiTheme="minorHAnsi" w:cstheme="minorBidi"/>
          <w:sz w:val="20"/>
          <w:lang w:eastAsia="en-US"/>
        </w:rPr>
        <w:t>na rok szkolny 202</w:t>
      </w:r>
      <w:r w:rsidR="00B352A0">
        <w:rPr>
          <w:rFonts w:asciiTheme="minorHAnsi" w:eastAsiaTheme="minorHAnsi" w:hAnsiTheme="minorHAnsi" w:cstheme="minorBidi"/>
          <w:sz w:val="20"/>
          <w:lang w:eastAsia="en-US"/>
        </w:rPr>
        <w:t>1</w:t>
      </w:r>
      <w:r w:rsidRPr="00822D33">
        <w:rPr>
          <w:rFonts w:asciiTheme="minorHAnsi" w:eastAsiaTheme="minorHAnsi" w:hAnsiTheme="minorHAnsi" w:cstheme="minorBidi"/>
          <w:sz w:val="20"/>
          <w:lang w:eastAsia="en-US"/>
        </w:rPr>
        <w:t>/202</w:t>
      </w:r>
      <w:r w:rsidR="00B352A0">
        <w:rPr>
          <w:rFonts w:asciiTheme="minorHAnsi" w:eastAsiaTheme="minorHAnsi" w:hAnsiTheme="minorHAnsi" w:cstheme="minorBidi"/>
          <w:sz w:val="20"/>
          <w:lang w:eastAsia="en-US"/>
        </w:rPr>
        <w:t>2</w:t>
      </w:r>
    </w:p>
    <w:p w14:paraId="52A098B4" w14:textId="77777777" w:rsidR="008C139A" w:rsidRDefault="008C139A" w:rsidP="00A52CFA"/>
    <w:p w14:paraId="760F0C20" w14:textId="77777777" w:rsidR="00975BAE" w:rsidRDefault="00975BAE" w:rsidP="00A52CFA"/>
    <w:p w14:paraId="3A51268E" w14:textId="77777777" w:rsidR="00973F9D" w:rsidRDefault="00431C55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>Zasady realizacji projektów kwalifikacyjnych</w:t>
      </w:r>
    </w:p>
    <w:p w14:paraId="5640E409" w14:textId="77777777" w:rsidR="00973F9D" w:rsidRPr="00973F9D" w:rsidRDefault="00973F9D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w obszarach: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biologii, chemii oraz kompetencji społecznych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vertAlign w:val="superscript"/>
          <w:lang w:eastAsia="en-US"/>
        </w:rPr>
        <w:footnoteReference w:id="1"/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wskazówki dla uczniów</w:t>
      </w:r>
    </w:p>
    <w:p w14:paraId="12790DEE" w14:textId="77777777" w:rsidR="00973F9D" w:rsidRPr="00973F9D" w:rsidRDefault="00973F9D" w:rsidP="00A52CF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182313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Wprowadzenie</w:t>
      </w:r>
    </w:p>
    <w:p w14:paraId="3E0671E9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wziąć udział w projekcie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Zdolni z Pomorza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powiat kartuski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 obszarze biologii i chemii oraz obszarze kompetencji społecznych musisz opracować projekt kwalifikacyjny zgodnie 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wskazówkami podanymi  w tym dokumencie. </w:t>
      </w:r>
    </w:p>
    <w:p w14:paraId="184CC19A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Zakresy możliwych do zrealizowania projektów z poszczególnych dziedzin:</w:t>
      </w:r>
    </w:p>
    <w:p w14:paraId="11BBCDC6" w14:textId="77777777" w:rsidR="00A52CFA" w:rsidRPr="00C564A2" w:rsidRDefault="00A52CFA" w:rsidP="00A52CFA">
      <w:pPr>
        <w:pStyle w:val="Akapitzlist"/>
        <w:spacing w:after="0" w:line="240" w:lineRule="auto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6CD1E9A3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4BFD01B5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44376162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1B9FC445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5B395279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411DC9C4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2ED24DEE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dendroflory lub flory naczyniowej na terenie miejscowości X).</w:t>
      </w:r>
    </w:p>
    <w:p w14:paraId="55046240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243A1355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630474CD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3D01BCE8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06B8E15C" w14:textId="38214FF0" w:rsidR="00A52CFA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71048479" w14:textId="5F779284" w:rsidR="00B352A0" w:rsidRPr="00B352A0" w:rsidRDefault="00B352A0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  <w:b/>
          <w:bCs/>
        </w:rPr>
      </w:pPr>
      <w:r w:rsidRPr="00B352A0">
        <w:rPr>
          <w:rFonts w:cstheme="minorHAnsi"/>
          <w:b/>
          <w:bCs/>
        </w:rPr>
        <w:t>Wpływ wirusów na organizm człowieka</w:t>
      </w:r>
    </w:p>
    <w:p w14:paraId="7DAA2810" w14:textId="77777777" w:rsidR="00A52CFA" w:rsidRDefault="00A52CFA" w:rsidP="00A52CFA">
      <w:pPr>
        <w:pStyle w:val="Akapitzlist"/>
        <w:spacing w:after="0" w:line="240" w:lineRule="auto"/>
        <w:ind w:left="360"/>
        <w:jc w:val="both"/>
        <w:rPr>
          <w:rFonts w:cstheme="minorHAnsi"/>
          <w:b/>
          <w:u w:val="single"/>
        </w:rPr>
      </w:pPr>
    </w:p>
    <w:p w14:paraId="03CFDD03" w14:textId="77777777" w:rsidR="00A52CFA" w:rsidRPr="00C564A2" w:rsidRDefault="00A52CFA" w:rsidP="00A52CFA">
      <w:pPr>
        <w:pStyle w:val="Akapitzlist"/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585E5E7B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375B7CD6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4BD0E3A6" w14:textId="77777777" w:rsidR="00A52CFA" w:rsidRPr="00A014D3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27BA4334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2FB0EAF2" w14:textId="77777777" w:rsidR="00A52CFA" w:rsidRPr="00C564A2" w:rsidRDefault="00A52CFA" w:rsidP="00A52CFA">
      <w:pPr>
        <w:pStyle w:val="Akapitzlist"/>
        <w:numPr>
          <w:ilvl w:val="0"/>
          <w:numId w:val="12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31322393" w14:textId="77777777" w:rsidR="00A52CFA" w:rsidRPr="00C564A2" w:rsidRDefault="00A52CFA" w:rsidP="00A52CFA">
      <w:pPr>
        <w:pStyle w:val="Akapitzlist"/>
        <w:numPr>
          <w:ilvl w:val="0"/>
          <w:numId w:val="12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6B8B9A30" w14:textId="77777777" w:rsidR="00A52CFA" w:rsidRPr="00C564A2" w:rsidRDefault="00A52CFA" w:rsidP="00B352A0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65A710D5" w14:textId="77777777" w:rsidR="00A52CFA" w:rsidRPr="00C564A2" w:rsidRDefault="00A52CFA" w:rsidP="00B352A0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553D9CB6" w14:textId="77777777" w:rsidR="00A52CFA" w:rsidRPr="00C564A2" w:rsidRDefault="00A52CFA" w:rsidP="00B352A0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10F1DD96" w14:textId="77777777" w:rsidR="00B352A0" w:rsidRDefault="00B352A0" w:rsidP="00B352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Zakres projektów w danym roku będzie zdeterminowany słowem kluczem. W bieżącym roku motywem przewodnim jest </w:t>
      </w:r>
      <w:r>
        <w:rPr>
          <w:rFonts w:cstheme="minorHAnsi"/>
          <w:b/>
        </w:rPr>
        <w:t xml:space="preserve">„zdrowie”. </w:t>
      </w:r>
    </w:p>
    <w:p w14:paraId="29CE8BE0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Zdrowie – analiza i interpretacja utworu literackiego, w którym występuje motyw zdrowia </w:t>
      </w:r>
      <w:r>
        <w:rPr>
          <w:rFonts w:cstheme="minorHAnsi"/>
        </w:rPr>
        <w:t xml:space="preserve">(spoza kanonu lektur, obowiązkowo z uwzględnieniem kontekstów pozaliterackich). </w:t>
      </w:r>
    </w:p>
    <w:p w14:paraId="73D8D5AE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 – analiza i interpretacja utworu plastycznego, w którym występuje motyw zdrowia</w:t>
      </w:r>
      <w:r>
        <w:rPr>
          <w:rFonts w:cstheme="minorHAnsi"/>
        </w:rPr>
        <w:t xml:space="preserve"> (spoza omawianych w szkole, obowiązkowo z uwzględnieniem kontekstów kulturowych).</w:t>
      </w:r>
    </w:p>
    <w:p w14:paraId="608A7516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Zdrowie– analiza i interpretacja utworu filmowego, teatralnego lub multimedialnego, w którym występuje motyw zdrowia</w:t>
      </w:r>
      <w:r>
        <w:rPr>
          <w:rFonts w:cstheme="minorHAnsi"/>
        </w:rPr>
        <w:t xml:space="preserve"> (spoza omawianych w szkole, obowiązkowo </w:t>
      </w:r>
      <w:r>
        <w:rPr>
          <w:rFonts w:cstheme="minorHAnsi"/>
        </w:rPr>
        <w:br/>
        <w:t xml:space="preserve">z uwzględnieniem kontekstów kulturowych). </w:t>
      </w:r>
    </w:p>
    <w:p w14:paraId="3ABAB704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 – wizja lokalna/badanie oraz przedstawienie wydarzenia, obiektu, artefaktu itp.</w:t>
      </w:r>
      <w:r>
        <w:rPr>
          <w:rFonts w:cstheme="minorHAnsi"/>
        </w:rPr>
        <w:t xml:space="preserve"> (z uwzględnieniem kontekstów historycznych). </w:t>
      </w:r>
    </w:p>
    <w:p w14:paraId="280BEF1E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 – opracowanie dzieła literackiego, teatralnego, filmowego lub multimedialnego zawierającego motyw zdrowia</w:t>
      </w:r>
      <w:r>
        <w:rPr>
          <w:rFonts w:cstheme="minorHAnsi"/>
        </w:rPr>
        <w:t xml:space="preserve"> (w ramach projektu należy przedstawić nie tylko gotowe dzieło, ale także proces jego tworzenia). </w:t>
      </w:r>
    </w:p>
    <w:p w14:paraId="6CE1237E" w14:textId="77777777" w:rsidR="00B352A0" w:rsidRDefault="00B352A0" w:rsidP="00B352A0">
      <w:pPr>
        <w:pStyle w:val="Akapitzlist"/>
        <w:numPr>
          <w:ilvl w:val="0"/>
          <w:numId w:val="16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 – organizacja projektu społecznego z motywem przewodnim zdrowia</w:t>
      </w:r>
      <w:r>
        <w:rPr>
          <w:rFonts w:cstheme="minorHAnsi"/>
        </w:rPr>
        <w:t xml:space="preserve"> (wymagane jest zaangażowanie określonej społeczności – uczestników zorganizowanego wydarzenia). </w:t>
      </w:r>
    </w:p>
    <w:p w14:paraId="69BF3254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Wybrany projekt realizujesz samodzielnie, więc to ty decydujesz o charakterze projektu, to ty jesteś liderem, poszukiwaczem źródeł, realizatorem. </w:t>
      </w:r>
    </w:p>
    <w:p w14:paraId="66FAA18C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zaprezentujesz podczas prezentacji projektów i zostanie on oceniony przez komisję. </w:t>
      </w:r>
    </w:p>
    <w:p w14:paraId="38145A51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Sama/sam zdecydujesz o sposobie prezentacji projektu. Może być to plakat, sprawozdanie, prezentacja multimedialna lub wystąpienie. </w:t>
      </w:r>
    </w:p>
    <w:p w14:paraId="7FD9A2D3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przestrzegać harmonogramu realizacji projektów kwalifikacyjnych:</w:t>
      </w:r>
    </w:p>
    <w:p w14:paraId="0437B36B" w14:textId="520F941B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praca nad projektem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D6C21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roku;</w:t>
      </w:r>
    </w:p>
    <w:p w14:paraId="67EAC644" w14:textId="4EC2E016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przekazanie rezultatu projektu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D6C21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danego roku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</w:t>
      </w:r>
      <w:hyperlink r:id="rId8" w:history="1">
        <w:r w:rsidR="00D37B19" w:rsidRPr="004A566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magdalenabruniecka@kartuski</w:t>
        </w:r>
      </w:hyperlink>
      <w:r w:rsidR="00D37B19" w:rsidRPr="004A5666">
        <w:rPr>
          <w:rFonts w:asciiTheme="minorHAnsi" w:eastAsiaTheme="minorHAnsi" w:hAnsiTheme="minorHAnsi" w:cstheme="minorBidi"/>
          <w:sz w:val="22"/>
          <w:szCs w:val="22"/>
          <w:lang w:eastAsia="en-US"/>
        </w:rPr>
        <w:t>powiat.pl</w:t>
      </w:r>
      <w:r w:rsidRPr="004A56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otrzymaniu zgłoszenia – opisu projektu, prześlemy informację o terminie i miejscu prezentacji projektów.</w:t>
      </w:r>
    </w:p>
    <w:p w14:paraId="2BC4AFBC" w14:textId="28A91ADF" w:rsidR="000D6C21" w:rsidRPr="000D6C21" w:rsidRDefault="00973F9D" w:rsidP="000D6C21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projektów – do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="00D37B19" w:rsidRP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roku.</w:t>
      </w:r>
    </w:p>
    <w:p w14:paraId="0881C47E" w14:textId="77777777" w:rsidR="00973F9D" w:rsidRPr="00973F9D" w:rsidRDefault="00973F9D" w:rsidP="00A52C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5BCC3E" w14:textId="77777777" w:rsid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Wytyczne dotyczące projektu kwalifikacyjnego</w:t>
      </w:r>
    </w:p>
    <w:p w14:paraId="5DB768BF" w14:textId="77777777" w:rsidR="00973F9D" w:rsidRPr="00973F9D" w:rsidRDefault="00973F9D" w:rsidP="00A52CFA">
      <w:pPr>
        <w:keepNext/>
        <w:keepLines/>
        <w:ind w:left="714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14:paraId="603A5BE6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Czym jest projekt kwalifikacyjny?</w:t>
      </w:r>
    </w:p>
    <w:p w14:paraId="39E471B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Opracowanie projektu kwalifikacyjnego polega na zaplanowaniu i realizacji szeregu działań prowadzących do powstania konkretnego efektu – produktu projektu.</w:t>
      </w:r>
    </w:p>
    <w:p w14:paraId="0BEAD67E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zostać zrealizowany zgodnie z podanymi założeniami i w podanym czasie. </w:t>
      </w:r>
    </w:p>
    <w:p w14:paraId="4B3359EB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Prace nad projektem kwalifikacyjnym podsumowuje prezentacja projektu przed komisją rekrutacyjną. </w:t>
      </w:r>
    </w:p>
    <w:p w14:paraId="0C0D646A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Czy ktoś może pomagać mi w realizacji projektu? </w:t>
      </w:r>
    </w:p>
    <w:p w14:paraId="78D1FA6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musisz zrealizować samodzielnie, ale możesz skorzystać z opieki nauczyciela – tylko w zakresie doradztwa, a nie realizacji konkretnych działań.</w:t>
      </w:r>
    </w:p>
    <w:p w14:paraId="2A7FBDE6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Inne osoby mogą uczestniczyć w projekcie jako odbiorcy twoich działań, uczestnicy ankiet lub wywiadów itp. </w:t>
      </w:r>
    </w:p>
    <w:p w14:paraId="01A4E5DE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jakich zasobów i materiałów mogę skorzystać?</w:t>
      </w:r>
    </w:p>
    <w:p w14:paraId="2E1329CD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Realizując projekt musisz wykorzystywać wyłącznie powszechnie dostępne zasoby i materiały. </w:t>
      </w:r>
    </w:p>
    <w:p w14:paraId="30376123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nadawać się do powtórzenia w warunkach domowych lub w terenie – nie może np. wymagać realizacji w profesjonalnym laboratorium. </w:t>
      </w:r>
    </w:p>
    <w:p w14:paraId="57963B84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wykorzystywać źródła?</w:t>
      </w:r>
    </w:p>
    <w:p w14:paraId="3976173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być w pełni autorski – nie możesz np. odtworzyć czyjejś pracy opisanej na portalu typu instructables.com. </w:t>
      </w:r>
    </w:p>
    <w:p w14:paraId="0264D267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Dopuszczalna jest adaptacja innego projektu, ale musisz to wyraźnie zaznaczyć i wskazać, w czym twój projekt jest inny (co go wyróżnia). </w:t>
      </w:r>
    </w:p>
    <w:p w14:paraId="70E868D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podać wykorzystane źródła i oznaczyć cytaty.</w:t>
      </w:r>
    </w:p>
    <w:p w14:paraId="1F0B25DA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zrealizować projekt?</w:t>
      </w:r>
    </w:p>
    <w:p w14:paraId="09B7DEA9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Krok 1. Wybierz zakres projektu i sformułuj temat </w:t>
      </w:r>
    </w:p>
    <w:p w14:paraId="6DE5B14A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Zakresy podane we Wprowadzeniu (pkt 1) są ogólne, musisz samodzielnie doprecyzować temat swojego projektu. </w:t>
      </w:r>
    </w:p>
    <w:p w14:paraId="1FCF510E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Pamiętaj, aby tytuł projektu był zrozumiały dla innych osób, atrakcyjny i niezbyt długi (Który tytuł lepiej brzmi twoim zdaniem: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Wpływ węglowodanów prostych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i złożonych na funkcjonowanie organizmu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Cukier – słodka trucizna?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Drugi tytuł jest krótki, przybiera formę pytania problemowego, jest z pewnością ciekawszy dla odbiorcy).</w:t>
      </w:r>
    </w:p>
    <w:p w14:paraId="6F655296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2. Określ cel projektu</w:t>
      </w:r>
    </w:p>
    <w:p w14:paraId="1D1E2FCB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Precyzyjnie określ cel projektu, zastanów się, co chcesz wykazać w ramach badań, doświadczeń.</w:t>
      </w:r>
    </w:p>
    <w:p w14:paraId="2A1C366B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Opracuj plan projektu oraz harmonogram działań</w:t>
      </w:r>
    </w:p>
    <w:p w14:paraId="17607F24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Opracuj plan realizacji projektu – listę kolejnych wymaganych działań. </w:t>
      </w:r>
    </w:p>
    <w:p w14:paraId="6BFA3A81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Przed przystąpieniem do realizacji projektu powinieneś</w:t>
      </w:r>
      <w:r w:rsidRPr="00973F9D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przygotować harmonogram działań – określ terminy realizacji poszczególnych zadań, zorganizuj pracę nad projektem np. wyznacz terminy doświadczeń, przeglądu literatury itd.</w:t>
      </w:r>
    </w:p>
    <w:p w14:paraId="79A34A1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Realizuj projekt</w:t>
      </w:r>
    </w:p>
    <w:p w14:paraId="085D5AE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0074F29D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14:paraId="218C285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Prowadź dokumentację swoich działań – będzie bardzo przydatna przy opracowaniu rezultatów projektu. </w:t>
      </w:r>
    </w:p>
    <w:p w14:paraId="18F420A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4. Opracuj rezultaty projektu</w:t>
      </w:r>
    </w:p>
    <w:p w14:paraId="689612A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Musisz przygotować plakat naukowy, sprawozdanie lub prezentację multimedialną/wystąpienie – zgodnie ze wskazówkami podanymi w tym dokumencie. </w:t>
      </w:r>
    </w:p>
    <w:p w14:paraId="605680A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zapomnij pokazać, jak wyglądała twoja praca nad projektem, jak przebiegały jej poszczególne etapy itp. </w:t>
      </w:r>
    </w:p>
    <w:p w14:paraId="719238B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5. Zaprezentuj swój projekt</w:t>
      </w:r>
    </w:p>
    <w:p w14:paraId="1196D193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możesz przedstawić w wybranej formie : plakat naukowy (poster), sprawozdanie lub prezentacja multimedialna/wystąpienie.</w:t>
      </w:r>
    </w:p>
    <w:p w14:paraId="61F2A913" w14:textId="77777777" w:rsidR="00973F9D" w:rsidRPr="00431C55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Jeśli w ramach projektu powstał jakiś namacalny produkt (dzieło, eksperyment itp.), to – o ile to możliwe – warto mieć go ze sobą podczas prezentacji projektów. </w:t>
      </w:r>
    </w:p>
    <w:p w14:paraId="354D3258" w14:textId="77777777" w:rsidR="00431C55" w:rsidRPr="00973F9D" w:rsidRDefault="00431C55" w:rsidP="00A52CFA">
      <w:p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D9117C8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obszarach biologii i chemii</w:t>
      </w:r>
    </w:p>
    <w:p w14:paraId="724A4E3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27A85A4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Realizacja i prezentacja projektu nie mogą prowadzić do powstania jakiegokolwiek zagrożenia dla ciebie, innych osób lub środowiska. </w:t>
      </w:r>
    </w:p>
    <w:p w14:paraId="009CCAE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Możesz wykorzystywać tylko materiały powszechnie dostępne (np. produkty spożywcze, drogeryjne itp.) </w:t>
      </w:r>
    </w:p>
    <w:p w14:paraId="1A201F90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 itp. </w:t>
      </w:r>
    </w:p>
    <w:p w14:paraId="5D679A86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obszarze kompetencji społecznych</w:t>
      </w:r>
    </w:p>
    <w:p w14:paraId="6A9FE965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w ramach projektu należy przeprowadzić samodzielnie, inne osoby mogą wziąć udział w ankietach lub wywiadach, mogą być odbiorcami twoich działań itp. </w:t>
      </w:r>
    </w:p>
    <w:p w14:paraId="13C9C0A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musi być zgodny z powszechnie akceptowalnymi normami społecznymi, nie może naruszać przepisów prawa ani dobrego smaku. </w:t>
      </w:r>
    </w:p>
    <w:p w14:paraId="3DEF9A69" w14:textId="77777777" w:rsid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2C037148" w14:textId="77777777" w:rsidR="00973F9D" w:rsidRPr="00973F9D" w:rsidRDefault="00973F9D" w:rsidP="00A52CFA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1DA768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Prezentacja projektu i jego rezultatów</w:t>
      </w:r>
    </w:p>
    <w:p w14:paraId="5BAC08DC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zostanie oceniony przez członków komisji według następujących kryteriów: </w:t>
      </w:r>
    </w:p>
    <w:p w14:paraId="71DCD615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ocena merytoryczna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(rzetelność naukowa, uzasadnienie wniosków, aparat pojęciowy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język danej dziedziny itp.), </w:t>
      </w:r>
    </w:p>
    <w:p w14:paraId="400DCEA0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prezentacji projektu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(czytelność wywodu, ilość zawartych informacji, zastosowane metody prezentacji treści itp. – 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 jest oceniana umiejętność występowania przed publicznością)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6CBCB8A6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oryginalność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(wybór zagadnienia, sposób omówienia, jakość wniosków itp.), </w:t>
      </w:r>
    </w:p>
    <w:p w14:paraId="1F04A10F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zgodność z wytycznymi realizacji projektu kwalifikacyjnego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(kompletność wymaganych informacji, dyscyplina czasowa itp.). </w:t>
      </w:r>
    </w:p>
    <w:p w14:paraId="0FA36D88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0BADACE9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prezentacji komisja zadaje pytania dot. projektu. </w:t>
      </w:r>
    </w:p>
    <w:p w14:paraId="20CF2A75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możesz zaprezentować w jednej spośród trzech dostępnych form, które opisane zostały poniżej. </w:t>
      </w:r>
    </w:p>
    <w:p w14:paraId="469C8CBE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Plakat naukowy (poster)</w:t>
      </w:r>
    </w:p>
    <w:p w14:paraId="7ED01E60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112A4269" w14:textId="77777777" w:rsidR="00973F9D" w:rsidRPr="00973F9D" w:rsidRDefault="00973F9D" w:rsidP="00A52CFA">
      <w:pPr>
        <w:numPr>
          <w:ilvl w:val="1"/>
          <w:numId w:val="5"/>
        </w:num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1D42819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1B72A10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17993ABB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C6EC49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707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624E235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6AAE9A2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475C599A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3CE652D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powinien mieć orientacje pionową formatu min. A2 (42 cm x 59,4 cm),</w:t>
      </w:r>
    </w:p>
    <w:p w14:paraId="6B040F0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można wydrukować lub umieścić poszczególne elementy składowe np. na arkuszu brystolu,</w:t>
      </w:r>
    </w:p>
    <w:p w14:paraId="15C0E64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litery powinny być na tyle duże, by były widoczne z odległości 2 m.,</w:t>
      </w:r>
    </w:p>
    <w:p w14:paraId="244F9CFF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D469CA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38F3BCF5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Sprawozdanie</w:t>
      </w:r>
    </w:p>
    <w:p w14:paraId="79A4CF2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42AB13CF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3823B88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4D6BD6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3D13F868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422D854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675F9471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58CE991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08D4636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56F6EC1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59CB2D1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sprawozdanie może zawierać nie więcej niż 10 stron formatu A4 (interlinia 1,5 wiersza) (wraz załącznikami),</w:t>
      </w:r>
    </w:p>
    <w:p w14:paraId="628E31F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do sprawozdania można załączyć dodatkowe materiały uzupełniające (np. multimedialne), jednak nie mogą one zastępować samego sprawozdania,</w:t>
      </w:r>
    </w:p>
    <w:p w14:paraId="04206DD6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sprawozdanie musi mieć wyodrębnione następujące części: </w:t>
      </w:r>
    </w:p>
    <w:p w14:paraId="6B2263A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spis treści,</w:t>
      </w:r>
    </w:p>
    <w:p w14:paraId="21573294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streszczenie projektu,</w:t>
      </w:r>
    </w:p>
    <w:p w14:paraId="293C10F0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wstęp: uzasadnienie wybranego tematu, opis przeprowadzonych działań,</w:t>
      </w:r>
    </w:p>
    <w:p w14:paraId="0062915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odkrycia i informacje: </w:t>
      </w:r>
    </w:p>
    <w:p w14:paraId="606F963E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prezentująca efekty pracy nad projektem,</w:t>
      </w:r>
    </w:p>
    <w:p w14:paraId="33E3B339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zamieścić informacje zebrane z różnych źródeł pisanych oraz zgromadzone w wyniku przeprowadzonych działań praktycznych, np. badań ankietowych, wywiadów czy obserwacji,</w:t>
      </w:r>
    </w:p>
    <w:p w14:paraId="415F6CB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i wnioski,</w:t>
      </w:r>
    </w:p>
    <w:p w14:paraId="04DBA977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bibliografia,</w:t>
      </w:r>
    </w:p>
    <w:p w14:paraId="7A00F80B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załączniki,</w:t>
      </w:r>
    </w:p>
    <w:p w14:paraId="123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250DE5E7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2139841F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Prezentacja multimedialna lub wystąpienie</w:t>
      </w:r>
    </w:p>
    <w:p w14:paraId="368E4B64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0BEF02A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6B45E43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7351BFA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2231DB82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DBED77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4D5D479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0E8FADBE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proces powstawania projektu, </w:t>
      </w:r>
    </w:p>
    <w:p w14:paraId="3909159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wyniki oraz wnioski,</w:t>
      </w:r>
    </w:p>
    <w:p w14:paraId="2C8ED55E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7E9C4CDD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4D3DB2B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może mieć charakter wystąpienia lub prezentacji multimedialnej,</w:t>
      </w:r>
    </w:p>
    <w:p w14:paraId="52FD2C9B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czas prezentacji/wystąpienia nie może przekroczyć 5 min.,</w:t>
      </w:r>
    </w:p>
    <w:p w14:paraId="55A51D4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posiadać formę wydrukowaną – należy mieć przynajmniej jeden egzemplarz przygotowany dla komisji,</w:t>
      </w:r>
    </w:p>
    <w:p w14:paraId="3A605CD8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wystąpienie musi posiadać wydrukowane streszczenie/materiał informacyjny (handout),</w:t>
      </w:r>
    </w:p>
    <w:p w14:paraId="1DD6AB94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4F810FD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wystąpienie może być połączone z prezentacją produktu projektu (dzieła, eksperymentu itp.). </w:t>
      </w:r>
    </w:p>
    <w:p w14:paraId="2549014C" w14:textId="77777777" w:rsidR="00975BAE" w:rsidRDefault="00975BAE" w:rsidP="00A52CFA"/>
    <w:p w14:paraId="7CC38CCF" w14:textId="77777777" w:rsidR="00975BAE" w:rsidRDefault="00975BAE" w:rsidP="00A52CFA"/>
    <w:p w14:paraId="74FDD6FC" w14:textId="77777777" w:rsidR="00975BAE" w:rsidRPr="008C139A" w:rsidRDefault="00975BAE" w:rsidP="00A52CFA"/>
    <w:sectPr w:rsidR="00975BAE" w:rsidRPr="008C139A" w:rsidSect="005D1517">
      <w:headerReference w:type="first" r:id="rId9"/>
      <w:footerReference w:type="first" r:id="rId10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2209" w14:textId="77777777" w:rsidR="005672B4" w:rsidRDefault="005672B4">
      <w:r>
        <w:separator/>
      </w:r>
    </w:p>
  </w:endnote>
  <w:endnote w:type="continuationSeparator" w:id="0">
    <w:p w14:paraId="5923DD6F" w14:textId="77777777" w:rsidR="005672B4" w:rsidRDefault="0056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01D5" w14:textId="77777777"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14:paraId="50B5F243" w14:textId="77777777"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7DC3A4DF" wp14:editId="5598E80F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BE2C8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BA56" w14:textId="77777777" w:rsidR="005672B4" w:rsidRDefault="005672B4">
      <w:r>
        <w:separator/>
      </w:r>
    </w:p>
  </w:footnote>
  <w:footnote w:type="continuationSeparator" w:id="0">
    <w:p w14:paraId="1404B295" w14:textId="77777777" w:rsidR="005672B4" w:rsidRDefault="005672B4">
      <w:r>
        <w:continuationSeparator/>
      </w:r>
    </w:p>
  </w:footnote>
  <w:footnote w:id="1">
    <w:p w14:paraId="660B7AC3" w14:textId="77777777" w:rsidR="00973F9D" w:rsidRDefault="00973F9D" w:rsidP="00973F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8A0" w14:textId="77777777" w:rsidR="0056466F" w:rsidRDefault="0056466F">
    <w:pPr>
      <w:pStyle w:val="Nagwek"/>
    </w:pPr>
  </w:p>
  <w:p w14:paraId="11869557" w14:textId="77777777" w:rsidR="007B2500" w:rsidRDefault="00973F9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B33A21" wp14:editId="3FC9E89E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4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FEDCD11" wp14:editId="20E0CC96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234CD" w14:textId="77777777"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3743AB4" wp14:editId="5CFCDCFC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DCD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" fillcolor="white [3201]" stroked="f" strokeweight="2pt">
              <v:textbox>
                <w:txbxContent>
                  <w:p w14:paraId="595234CD" w14:textId="77777777"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3743AB4" wp14:editId="5CFCDCFC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6B154DF0" wp14:editId="2B5BD9E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55FF"/>
    <w:rsid w:val="00061F20"/>
    <w:rsid w:val="0006349E"/>
    <w:rsid w:val="00080D83"/>
    <w:rsid w:val="000D283E"/>
    <w:rsid w:val="000D2F5A"/>
    <w:rsid w:val="000D6C21"/>
    <w:rsid w:val="00100DBB"/>
    <w:rsid w:val="00106B5B"/>
    <w:rsid w:val="00124D4A"/>
    <w:rsid w:val="00130B23"/>
    <w:rsid w:val="001B210F"/>
    <w:rsid w:val="00207075"/>
    <w:rsid w:val="00241C1F"/>
    <w:rsid w:val="002425AE"/>
    <w:rsid w:val="002C6347"/>
    <w:rsid w:val="003164DE"/>
    <w:rsid w:val="003208FC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31C55"/>
    <w:rsid w:val="004861BD"/>
    <w:rsid w:val="00492BD3"/>
    <w:rsid w:val="004A5666"/>
    <w:rsid w:val="004B70BD"/>
    <w:rsid w:val="0052111D"/>
    <w:rsid w:val="005303D3"/>
    <w:rsid w:val="00537F26"/>
    <w:rsid w:val="0056466F"/>
    <w:rsid w:val="005672B4"/>
    <w:rsid w:val="005760A9"/>
    <w:rsid w:val="00594464"/>
    <w:rsid w:val="005A0BC7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27F94"/>
    <w:rsid w:val="007337EB"/>
    <w:rsid w:val="00745D18"/>
    <w:rsid w:val="00765440"/>
    <w:rsid w:val="00776530"/>
    <w:rsid w:val="00791E8E"/>
    <w:rsid w:val="007A0109"/>
    <w:rsid w:val="007B2500"/>
    <w:rsid w:val="007D61D6"/>
    <w:rsid w:val="007E1B19"/>
    <w:rsid w:val="007F3623"/>
    <w:rsid w:val="00822D33"/>
    <w:rsid w:val="00827311"/>
    <w:rsid w:val="00834BB4"/>
    <w:rsid w:val="00835187"/>
    <w:rsid w:val="00856E3A"/>
    <w:rsid w:val="00885752"/>
    <w:rsid w:val="008945D9"/>
    <w:rsid w:val="008C139A"/>
    <w:rsid w:val="00973F9D"/>
    <w:rsid w:val="00975BAE"/>
    <w:rsid w:val="009D71C1"/>
    <w:rsid w:val="009F2CF0"/>
    <w:rsid w:val="00A04690"/>
    <w:rsid w:val="00A40DD3"/>
    <w:rsid w:val="00A52CFA"/>
    <w:rsid w:val="00A8311B"/>
    <w:rsid w:val="00A9051C"/>
    <w:rsid w:val="00B01F08"/>
    <w:rsid w:val="00B16E8F"/>
    <w:rsid w:val="00B30401"/>
    <w:rsid w:val="00B352A0"/>
    <w:rsid w:val="00B6637D"/>
    <w:rsid w:val="00BA0E74"/>
    <w:rsid w:val="00BB501D"/>
    <w:rsid w:val="00BB76D0"/>
    <w:rsid w:val="00BC363C"/>
    <w:rsid w:val="00BD71A4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37B19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EF571A"/>
    <w:rsid w:val="00F3441C"/>
    <w:rsid w:val="00F545A3"/>
    <w:rsid w:val="00F743F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649739"/>
  <w15:docId w15:val="{3266A7E4-B9A7-4A51-A12E-1077A3C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F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F9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cie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7257-B59E-468F-8BF2-C473E35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30</TotalTime>
  <Pages>1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brunieckam</cp:lastModifiedBy>
  <cp:revision>10</cp:revision>
  <cp:lastPrinted>2019-05-21T13:04:00Z</cp:lastPrinted>
  <dcterms:created xsi:type="dcterms:W3CDTF">2019-05-21T12:56:00Z</dcterms:created>
  <dcterms:modified xsi:type="dcterms:W3CDTF">2021-06-02T12:41:00Z</dcterms:modified>
</cp:coreProperties>
</file>