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D722C6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MA</w:t>
      </w:r>
      <w:r w:rsidR="00537925">
        <w:rPr>
          <w:rFonts w:eastAsia="MS Gothic"/>
          <w:b/>
          <w:caps/>
          <w:color w:val="323E4F"/>
          <w:spacing w:val="-10"/>
          <w:sz w:val="68"/>
          <w:szCs w:val="68"/>
        </w:rPr>
        <w:t>TEMATIKA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3763F2" w:rsidRDefault="003763F2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DE407E">
        <w:rPr>
          <w:b/>
          <w:color w:val="323E4F"/>
          <w:spacing w:val="-10"/>
          <w:sz w:val="36"/>
          <w:szCs w:val="36"/>
        </w:rPr>
        <w:t xml:space="preserve">rcela Štarková </w:t>
      </w: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6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8</w:t>
      </w:r>
    </w:p>
    <w:p w:rsidR="00831283" w:rsidRDefault="00831283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413581" w:rsidRPr="007376E0" w:rsidRDefault="00413581" w:rsidP="0041358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413581" w:rsidRPr="007376E0" w:rsidRDefault="00413581" w:rsidP="0041358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2D3750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  <w:hyperlink r:id="rId7" w:history="1">
        <w:r w:rsidR="00831283" w:rsidRPr="004C53DC">
          <w:rPr>
            <w:rStyle w:val="Hypertextovprepojenie"/>
            <w:b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831283" w:rsidRPr="00831283" w:rsidRDefault="00831283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</w:p>
    <w:p w:rsidR="00985205" w:rsidRDefault="002D3750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  <w:hyperlink r:id="rId8" w:history="1">
        <w:r w:rsidR="00831283" w:rsidRPr="004C53DC">
          <w:rPr>
            <w:rStyle w:val="Hypertextovprepojenie"/>
            <w:b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831283" w:rsidRPr="00831283" w:rsidRDefault="00831283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86005E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- MA</w:t>
      </w:r>
      <w:r w:rsidR="00DE407E">
        <w:rPr>
          <w:rFonts w:ascii="Calibri" w:hAnsi="Calibri"/>
          <w:b/>
          <w:spacing w:val="-10"/>
          <w:szCs w:val="24"/>
        </w:rPr>
        <w:t>TEMATIKA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3B0416">
        <w:rPr>
          <w:rFonts w:ascii="Calibri" w:hAnsi="Calibri"/>
          <w:b/>
          <w:spacing w:val="-10"/>
          <w:szCs w:val="24"/>
        </w:rPr>
        <w:t>6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Default="00831283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>Poňatie vyučovania matematiky žiakov s ľahkým stupňom mentálneho postihnutia je v súlade s poňatím vyučovania matematiky žiakov na bežnej základnej škole. Vyučovanie matematiky sa snaží všetkým žiakom, spôsobom primeraným ich mentálnej úrovni, poskytnúť adekvátnymi formami a metódami také matematické vzdelanie, ktoré im umožní riešiť najnutnejšie problémy a úlohy praktického života a aj budúceho pracovného pomeru. Matematické vedomosti, zručnosti a návyky sa budujú v súlade s matematickou teóriou na rôznom stupni intuitívneho prístupu podľa individuálnych schopností žiaka, systematicky sa uplatňuje zásada názornosti. Pri opakovaní a upevňovaní učiva sa žiaci učia využívať svoje matematické poznatky pri riešení problémov praxe predovšetkým prostredníctvom riešenia úloh, ktorých námety zodpovedajú skúsenostiam a úrovni poznania žiakov špeciálnej základnej školy i pri riešení rôznych problémov v ostatných vyučovacích predmetoch. Spojeniu vyučovania matematiky s praxou prispieva i to, že sa žiaci naučia používať rôzne pomôcky umožňujúce geometrické konštrukcie. Individuálnym prístupom získava žiak prostredníctvom matematiky základné matematické vedomosti, zručnosti a návyky tak, aby ich v rozsahu svojich individuálnych schopností a možností, na svojom aktuálnom stupni vývinu dokázal v živote prirodzene aplikovať. Ciele predmetu matematika sú kladené tak, aby bol obsah a proces vzdelávania orientovaný na žiaka, aby prostredníctvom individuálneho, názorného a štruktúrovaného prístupu pôsobili na pozitívny kognitívny rozvoj a v konečnom dôsledku aj na rozvoj celej osobnosti žiaka s mentálnym postihnutím. Hranice obsahu učiva jednotlivých ročníkov nesmú byť prekážkou pre efektívne vzdelávanie žiaka. Časová potreba a množstvo obsahu učiva sa prispôsobuje individuálnym schopnostiam žiaka.</w:t>
      </w:r>
    </w:p>
    <w:p w:rsidR="00831283" w:rsidRPr="00831283" w:rsidRDefault="00831283" w:rsidP="00985205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831283" w:rsidRPr="00831283" w:rsidRDefault="00831283" w:rsidP="0083128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 xml:space="preserve">Opakovať a prehĺbiť učivo z predchádzajúcich ročníkov, </w:t>
      </w:r>
    </w:p>
    <w:p w:rsidR="00831283" w:rsidRPr="00831283" w:rsidRDefault="00831283" w:rsidP="0083128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 xml:space="preserve">vedieť sčítať a odčítať v obore do 1000, </w:t>
      </w:r>
    </w:p>
    <w:p w:rsidR="00831283" w:rsidRPr="00831283" w:rsidRDefault="00831283" w:rsidP="0083128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 xml:space="preserve">osvojiť si násobenie a delenie v obore do 100, </w:t>
      </w:r>
    </w:p>
    <w:p w:rsidR="00831283" w:rsidRPr="00831283" w:rsidRDefault="00831283" w:rsidP="0083128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 xml:space="preserve">riešiť slovné úlohy, </w:t>
      </w:r>
    </w:p>
    <w:p w:rsidR="00831283" w:rsidRPr="00831283" w:rsidRDefault="00831283" w:rsidP="0083128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 xml:space="preserve">osvojiť si numeráciu prirodzených čísel do 10 000, </w:t>
      </w:r>
    </w:p>
    <w:p w:rsidR="00831283" w:rsidRPr="00831283" w:rsidRDefault="00831283" w:rsidP="0083128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 xml:space="preserve">vedieť sčítať a odčítať prirodzené čísla do 10 000 spamäti a písomne, </w:t>
      </w:r>
    </w:p>
    <w:p w:rsidR="00831283" w:rsidRPr="00831283" w:rsidRDefault="00831283" w:rsidP="0083128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 xml:space="preserve">vedieť násobiť a deliť 10, 100 a 1000, </w:t>
      </w:r>
    </w:p>
    <w:p w:rsidR="00831283" w:rsidRPr="00831283" w:rsidRDefault="00831283" w:rsidP="0083128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 xml:space="preserve">osvojiť si základné jednotky času, </w:t>
      </w:r>
    </w:p>
    <w:p w:rsidR="00831283" w:rsidRPr="00831283" w:rsidRDefault="00831283" w:rsidP="0083128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 xml:space="preserve">vedieť merať a rysovať úsečky, rysovať rôznobežky, rovnobežky a kolmice, štvorec a obdĺžnik, </w:t>
      </w:r>
    </w:p>
    <w:p w:rsidR="00831283" w:rsidRPr="00831283" w:rsidRDefault="00831283" w:rsidP="00831283">
      <w:pPr>
        <w:pStyle w:val="Odsekzoznamu"/>
        <w:numPr>
          <w:ilvl w:val="0"/>
          <w:numId w:val="18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831283">
        <w:rPr>
          <w:rFonts w:asciiTheme="minorHAnsi" w:hAnsiTheme="minorHAnsi"/>
          <w:sz w:val="20"/>
          <w:szCs w:val="20"/>
        </w:rPr>
        <w:t>osvojiť si popis základných vlastností kocky a kvádra.</w:t>
      </w:r>
    </w:p>
    <w:p w:rsidR="00985205" w:rsidRPr="00831283" w:rsidRDefault="00985205" w:rsidP="00985205">
      <w:pPr>
        <w:spacing w:after="0" w:line="240" w:lineRule="auto"/>
        <w:ind w:left="0" w:right="13" w:firstLine="0"/>
        <w:jc w:val="left"/>
        <w:rPr>
          <w:rFonts w:asciiTheme="minorHAnsi" w:hAnsiTheme="minorHAnsi"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šiesty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vyučovacích hodín v školskom roku: 4 hod</w:t>
      </w:r>
      <w:r w:rsidR="00831283">
        <w:rPr>
          <w:rFonts w:ascii="Calibri" w:hAnsi="Calibri"/>
          <w:b/>
          <w:spacing w:val="-10"/>
          <w:sz w:val="28"/>
          <w:szCs w:val="28"/>
        </w:rPr>
        <w:t>iny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0B51BC">
        <w:rPr>
          <w:rFonts w:ascii="Calibri" w:hAnsi="Calibri"/>
          <w:b/>
          <w:spacing w:val="-10"/>
          <w:sz w:val="28"/>
          <w:szCs w:val="28"/>
        </w:rPr>
        <w:t>132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BA406B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Default="000B51BC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ARITMETIKA</w:t>
            </w:r>
          </w:p>
          <w:p w:rsidR="000B51BC" w:rsidRDefault="000B51BC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Sčítanie a odčítanie v obore do 1000</w:t>
            </w:r>
          </w:p>
          <w:p w:rsidR="0018433D" w:rsidRDefault="0018433D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433D" w:rsidRDefault="0018433D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433D" w:rsidRDefault="0018433D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433D" w:rsidRPr="00391086" w:rsidRDefault="0018433D" w:rsidP="000B51BC">
            <w:pPr>
              <w:spacing w:line="240" w:lineRule="auto"/>
              <w:ind w:left="0"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Násobenie a delenie v obore do 100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0B51BC" w:rsidRDefault="000B51BC" w:rsidP="000B51BC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>Uplatňujeme metódy, ktoré rozvíjajú samostatnosť, aktivitu a tvorivosť žiakov pri samostatnej práci s učebnicou, s pracovným zošitom a s učebnými pomôckami. Vo vyučovacom procese aj pri zadávaní domácich úloh uplatňujeme diferencovaný prístup. Dbáme o to, aby sa správne používala zásadu názornosti v závislosti od intelektovej úrovne žiakov, aby sa nebrzdil rozvoj ich abstraktného myslenia, čo je jedným z dôležitých konečných cieľov vyučovania matematiky.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51BC" w:rsidRDefault="000B51BC" w:rsidP="000B51BC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Písomné sčítanie a odčítanie. Príklady typov : </w:t>
            </w:r>
          </w:p>
          <w:p w:rsidR="000B51BC" w:rsidRDefault="000B51BC" w:rsidP="000B51BC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732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345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695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980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>800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  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931 </w:t>
            </w:r>
          </w:p>
          <w:p w:rsidR="00BA406B" w:rsidRDefault="000B51BC" w:rsidP="00882AC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  <w:t>248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  <w:t>455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="00882AC8"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  <w:t>236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- </w:t>
            </w:r>
            <w:r w:rsidR="00882AC8"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  <w:t>248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- </w:t>
            </w:r>
            <w:r w:rsidR="00882AC8"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  <w:t>455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 - </w:t>
            </w:r>
            <w:r w:rsidR="00882AC8"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  <w:t>236</w:t>
            </w:r>
            <w:r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391086" w:rsidRPr="000B51BC">
              <w:rPr>
                <w:rFonts w:asciiTheme="minorHAnsi" w:eastAsiaTheme="minorHAnsi" w:hAnsiTheme="minorHAnsi"/>
                <w:b w:val="0"/>
                <w:spacing w:val="0"/>
                <w:sz w:val="20"/>
                <w:szCs w:val="20"/>
              </w:rPr>
              <w:t xml:space="preserve"> </w:t>
            </w:r>
            <w:r w:rsidR="00BA406B" w:rsidRPr="000B51BC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:rsidR="0018433D" w:rsidRDefault="0018433D" w:rsidP="00882AC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8433D" w:rsidRDefault="0018433D" w:rsidP="00882AC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8433D" w:rsidRDefault="0018433D" w:rsidP="00882AC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8433D" w:rsidRDefault="0018433D" w:rsidP="00882AC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8433D" w:rsidRDefault="0018433D" w:rsidP="00882AC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8433D" w:rsidRDefault="0018433D" w:rsidP="00882AC8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18433D" w:rsidRDefault="0018433D" w:rsidP="0018433D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1. </w:t>
            </w:r>
            <w:r w:rsidRPr="0018433D">
              <w:rPr>
                <w:rFonts w:asciiTheme="minorHAnsi" w:hAnsiTheme="minorHAnsi"/>
                <w:b w:val="0"/>
                <w:sz w:val="20"/>
                <w:szCs w:val="20"/>
              </w:rPr>
              <w:t xml:space="preserve">Násobenie a delenie v obore násobiliek do 100 - tvorenie a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</w:p>
          <w:p w:rsidR="0018433D" w:rsidRDefault="0018433D" w:rsidP="0018433D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8433D">
              <w:rPr>
                <w:rFonts w:asciiTheme="minorHAnsi" w:hAnsiTheme="minorHAnsi"/>
                <w:b w:val="0"/>
                <w:sz w:val="20"/>
                <w:szCs w:val="20"/>
              </w:rPr>
              <w:t>zápis príkladov násobenia a delenia v obore násobiliek do 100.</w:t>
            </w:r>
          </w:p>
          <w:p w:rsidR="0018433D" w:rsidRPr="0018433D" w:rsidRDefault="0018433D" w:rsidP="0018433D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8433D">
              <w:rPr>
                <w:rFonts w:asciiTheme="minorHAnsi" w:hAnsiTheme="minorHAnsi"/>
                <w:b w:val="0"/>
                <w:sz w:val="20"/>
                <w:szCs w:val="20"/>
              </w:rPr>
              <w:t xml:space="preserve"> 2. Násobilka číslom 7, 8, 9 a 10 – pamäťový nácvik. </w:t>
            </w:r>
          </w:p>
          <w:p w:rsidR="0018433D" w:rsidRPr="0018433D" w:rsidRDefault="0018433D" w:rsidP="0018433D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8433D">
              <w:rPr>
                <w:rFonts w:asciiTheme="minorHAnsi" w:hAnsiTheme="minorHAnsi"/>
                <w:b w:val="0"/>
                <w:sz w:val="20"/>
                <w:szCs w:val="20"/>
              </w:rPr>
              <w:t>3. Riešenie jednoduchých slovných úloh na násobenie a delenie.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44" w:rsidRDefault="007A7B07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7A7B07">
              <w:rPr>
                <w:rFonts w:asciiTheme="minorHAnsi" w:hAnsiTheme="minorHAnsi"/>
                <w:sz w:val="20"/>
                <w:szCs w:val="20"/>
              </w:rPr>
              <w:t>Prirodzené čísla v obore do 10 000. Sčítanie a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A7B07">
              <w:rPr>
                <w:rFonts w:asciiTheme="minorHAnsi" w:hAnsiTheme="minorHAnsi"/>
                <w:sz w:val="20"/>
                <w:szCs w:val="20"/>
              </w:rPr>
              <w:t>odčítanie</w:t>
            </w:r>
          </w:p>
          <w:p w:rsidR="007A7B07" w:rsidRDefault="007A7B07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A7B07">
              <w:rPr>
                <w:rFonts w:asciiTheme="minorHAnsi" w:hAnsiTheme="minorHAnsi"/>
                <w:sz w:val="20"/>
                <w:szCs w:val="20"/>
              </w:rPr>
              <w:t>Jednotky času</w:t>
            </w: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GEOMETRIA</w:t>
            </w:r>
          </w:p>
          <w:p w:rsidR="007A7B07" w:rsidRPr="007A7B07" w:rsidRDefault="007A7B07" w:rsidP="007A7B07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Dĺžka úsečky</w:t>
            </w:r>
          </w:p>
          <w:p w:rsidR="007A7B07" w:rsidRDefault="007A7B07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:rsidR="006C6412" w:rsidRDefault="006C6412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  <w:p w:rsidR="006C6412" w:rsidRDefault="006C6412" w:rsidP="006C6412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C6412">
              <w:rPr>
                <w:rFonts w:asciiTheme="minorHAnsi" w:hAnsiTheme="minorHAnsi"/>
                <w:sz w:val="20"/>
                <w:szCs w:val="20"/>
              </w:rPr>
              <w:t>Rôznobežky, rovnobežky a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6C6412">
              <w:rPr>
                <w:rFonts w:asciiTheme="minorHAnsi" w:hAnsiTheme="minorHAnsi"/>
                <w:sz w:val="20"/>
                <w:szCs w:val="20"/>
              </w:rPr>
              <w:t>kolmice</w:t>
            </w:r>
          </w:p>
          <w:p w:rsidR="006C6412" w:rsidRDefault="006C6412" w:rsidP="006C6412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C6412" w:rsidRDefault="006C6412" w:rsidP="006C6412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C6412" w:rsidRDefault="006C6412" w:rsidP="006C6412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C6412" w:rsidRDefault="006C6412" w:rsidP="006C6412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Rovinné obrazce</w:t>
            </w:r>
          </w:p>
          <w:p w:rsidR="006C6412" w:rsidRDefault="006C6412" w:rsidP="006C6412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C6412" w:rsidRDefault="006C6412" w:rsidP="006C6412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C6412" w:rsidRDefault="006C6412" w:rsidP="006C6412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6C6412" w:rsidRPr="006C6412" w:rsidRDefault="006C6412" w:rsidP="006C6412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Geometrické telesá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4" w:rsidRPr="00AB0144" w:rsidRDefault="00AB0144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07" w:rsidRDefault="007A7B07" w:rsidP="007A7B07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A7B07">
              <w:rPr>
                <w:rFonts w:asciiTheme="minorHAnsi" w:hAnsiTheme="minorHAnsi"/>
                <w:b w:val="0"/>
                <w:sz w:val="20"/>
                <w:szCs w:val="20"/>
              </w:rPr>
              <w:t xml:space="preserve">1. Numerácia do 10 000, orientácia na číselnej osi, porovnávanie čísel. </w:t>
            </w:r>
          </w:p>
          <w:p w:rsidR="007A7B07" w:rsidRDefault="007A7B07" w:rsidP="007A7B07">
            <w:pPr>
              <w:pStyle w:val="Stlus1"/>
              <w:ind w:left="0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A7B07">
              <w:rPr>
                <w:rFonts w:asciiTheme="minorHAnsi" w:hAnsiTheme="minorHAnsi"/>
                <w:b w:val="0"/>
                <w:sz w:val="20"/>
                <w:szCs w:val="20"/>
              </w:rPr>
              <w:t xml:space="preserve">2. Násobenie a delenie 10, 100, 1 000 a precvičovanie na jednotkách dĺžky, hmotnosti a objemu. </w:t>
            </w:r>
          </w:p>
          <w:p w:rsidR="00AB0144" w:rsidRDefault="007A7B07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A7B07">
              <w:rPr>
                <w:rFonts w:asciiTheme="minorHAnsi" w:hAnsiTheme="minorHAnsi"/>
                <w:b w:val="0"/>
                <w:sz w:val="20"/>
                <w:szCs w:val="20"/>
              </w:rPr>
              <w:t>3. Sčítanie a odčítanie do 10 000 - sčítanie a odčítanie spamäti, - písomné sčítanie a odčítanie, - riešenie jednoduchých slovných úloh.</w:t>
            </w: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A7B07">
              <w:rPr>
                <w:rFonts w:asciiTheme="minorHAnsi" w:hAnsiTheme="minorHAnsi"/>
                <w:b w:val="0"/>
                <w:sz w:val="20"/>
                <w:szCs w:val="20"/>
              </w:rPr>
              <w:t xml:space="preserve">Základné jednotky sekunda, minúta, hodina. </w:t>
            </w: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A7B07">
              <w:rPr>
                <w:rFonts w:asciiTheme="minorHAnsi" w:hAnsiTheme="minorHAnsi"/>
                <w:b w:val="0"/>
                <w:sz w:val="20"/>
                <w:szCs w:val="20"/>
              </w:rPr>
              <w:t>Určovanie času.</w:t>
            </w: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A7B07">
              <w:rPr>
                <w:rFonts w:asciiTheme="minorHAnsi" w:hAnsiTheme="minorHAnsi"/>
                <w:b w:val="0"/>
                <w:sz w:val="20"/>
                <w:szCs w:val="20"/>
              </w:rPr>
              <w:t>1. Jednotky dĺžky – mm,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km - premieňanie jednotiek. </w:t>
            </w:r>
          </w:p>
          <w:p w:rsidR="007A7B07" w:rsidRDefault="007A7B07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A7B07">
              <w:rPr>
                <w:rFonts w:asciiTheme="minorHAnsi" w:hAnsiTheme="minorHAnsi"/>
                <w:b w:val="0"/>
                <w:sz w:val="20"/>
                <w:szCs w:val="20"/>
              </w:rPr>
              <w:t>2. Meranie dĺžky, rysovanie úsečiek danej dĺžky ( aj v mm).</w:t>
            </w: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6412">
              <w:rPr>
                <w:rFonts w:asciiTheme="minorHAnsi" w:hAnsiTheme="minorHAnsi"/>
                <w:b w:val="0"/>
                <w:sz w:val="20"/>
                <w:szCs w:val="20"/>
              </w:rPr>
              <w:t xml:space="preserve">1. Rysovanie priamok daným bodom a danými dvoma bodmi. </w:t>
            </w: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6412">
              <w:rPr>
                <w:rFonts w:asciiTheme="minorHAnsi" w:hAnsiTheme="minorHAnsi"/>
                <w:b w:val="0"/>
                <w:sz w:val="20"/>
                <w:szCs w:val="20"/>
              </w:rPr>
              <w:t xml:space="preserve">2. Rysovanie rôznobežných priamok. </w:t>
            </w: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6412">
              <w:rPr>
                <w:rFonts w:asciiTheme="minorHAnsi" w:hAnsiTheme="minorHAnsi"/>
                <w:b w:val="0"/>
                <w:sz w:val="20"/>
                <w:szCs w:val="20"/>
              </w:rPr>
              <w:t xml:space="preserve">3. Rysovanie rovnobežných priamok. </w:t>
            </w: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6412">
              <w:rPr>
                <w:rFonts w:asciiTheme="minorHAnsi" w:hAnsiTheme="minorHAnsi"/>
                <w:b w:val="0"/>
                <w:sz w:val="20"/>
                <w:szCs w:val="20"/>
              </w:rPr>
              <w:t>4. Rysovanie kolmíc pomocou trojuholníka s ryskou.</w:t>
            </w: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6412">
              <w:rPr>
                <w:rFonts w:asciiTheme="minorHAnsi" w:hAnsiTheme="minorHAnsi"/>
                <w:b w:val="0"/>
                <w:sz w:val="20"/>
                <w:szCs w:val="20"/>
              </w:rPr>
              <w:t>5. Pravý uhol.</w:t>
            </w: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6412">
              <w:rPr>
                <w:rFonts w:asciiTheme="minorHAnsi" w:hAnsiTheme="minorHAnsi"/>
                <w:b w:val="0"/>
                <w:sz w:val="20"/>
                <w:szCs w:val="20"/>
              </w:rPr>
              <w:t xml:space="preserve">Trojuholník, štvorec, obdĺžnik. </w:t>
            </w: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6412">
              <w:rPr>
                <w:rFonts w:asciiTheme="minorHAnsi" w:hAnsiTheme="minorHAnsi"/>
                <w:b w:val="0"/>
                <w:sz w:val="20"/>
                <w:szCs w:val="20"/>
              </w:rPr>
              <w:t xml:space="preserve">Vyznačovanie, popis, vlastnosti strán. </w:t>
            </w: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C6412">
              <w:rPr>
                <w:rFonts w:asciiTheme="minorHAnsi" w:hAnsiTheme="minorHAnsi"/>
                <w:b w:val="0"/>
                <w:sz w:val="20"/>
                <w:szCs w:val="20"/>
              </w:rPr>
              <w:t>Rysovanie štvorca a obdĺžnika.</w:t>
            </w:r>
          </w:p>
          <w:p w:rsid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6C6412" w:rsidRPr="006C6412" w:rsidRDefault="006C6412" w:rsidP="007A7B07">
            <w:pPr>
              <w:pStyle w:val="Stlus1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Popis základných vlastností – kocka, kváder.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7E5A9B" w:rsidP="007E5A9B">
            <w:pPr>
              <w:pStyle w:val="Stlus1"/>
              <w:jc w:val="left"/>
              <w:rPr>
                <w:rFonts w:asciiTheme="minorHAnsi" w:eastAsia="Wingding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Implementácia finančnej gramotnosti do vzdelávania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7E5A9B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identifikovať zdroje osobných príjmov</w:t>
            </w:r>
          </w:p>
          <w:p w:rsidR="00AB0144" w:rsidRPr="00AB0144" w:rsidRDefault="007E5A9B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vypracovať finančný plán</w:t>
            </w:r>
            <w:bookmarkStart w:id="0" w:name="_GoBack"/>
            <w:bookmarkEnd w:id="0"/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50" w:rsidRDefault="002D3750" w:rsidP="00985205">
      <w:pPr>
        <w:spacing w:after="0" w:line="240" w:lineRule="auto"/>
      </w:pPr>
      <w:r>
        <w:separator/>
      </w:r>
    </w:p>
  </w:endnote>
  <w:endnote w:type="continuationSeparator" w:id="0">
    <w:p w:rsidR="002D3750" w:rsidRDefault="002D3750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50" w:rsidRDefault="002D3750" w:rsidP="00985205">
      <w:pPr>
        <w:spacing w:after="0" w:line="240" w:lineRule="auto"/>
      </w:pPr>
      <w:r>
        <w:separator/>
      </w:r>
    </w:p>
  </w:footnote>
  <w:footnote w:type="continuationSeparator" w:id="0">
    <w:p w:rsidR="002D3750" w:rsidRDefault="002D3750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Československej armády 15, </w:t>
    </w:r>
    <w:r w:rsidR="00985205">
      <w:rPr>
        <w:rFonts w:ascii="Calibri" w:hAnsi="Calibri"/>
        <w:b/>
        <w:spacing w:val="-10"/>
        <w:sz w:val="20"/>
      </w:rPr>
      <w:t>Moldava nad Bodvou - Szepsi</w:t>
    </w:r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Predmet: M</w:t>
    </w:r>
    <w:r w:rsidR="00537925">
      <w:rPr>
        <w:rFonts w:ascii="Calibri" w:hAnsi="Calibri"/>
        <w:b/>
        <w:spacing w:val="-10"/>
        <w:sz w:val="20"/>
      </w:rPr>
      <w:t>atematika</w:t>
    </w:r>
    <w:r>
      <w:rPr>
        <w:rFonts w:ascii="Calibri" w:hAnsi="Calibri"/>
        <w:b/>
        <w:spacing w:val="-10"/>
        <w:sz w:val="20"/>
      </w:rPr>
      <w:t xml:space="preserve"> 6.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221C3D55"/>
    <w:multiLevelType w:val="hybridMultilevel"/>
    <w:tmpl w:val="2200CEEE"/>
    <w:lvl w:ilvl="0" w:tplc="15362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A72303F"/>
    <w:multiLevelType w:val="hybridMultilevel"/>
    <w:tmpl w:val="5B868192"/>
    <w:lvl w:ilvl="0" w:tplc="A10A7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  <w:num w:numId="13">
    <w:abstractNumId w:val="2"/>
  </w:num>
  <w:num w:numId="14">
    <w:abstractNumId w:val="2"/>
  </w:num>
  <w:num w:numId="15">
    <w:abstractNumId w:val="9"/>
  </w:num>
  <w:num w:numId="16">
    <w:abstractNumId w:val="15"/>
  </w:num>
  <w:num w:numId="17">
    <w:abstractNumId w:val="1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B51BC"/>
    <w:rsid w:val="0018433D"/>
    <w:rsid w:val="002D3750"/>
    <w:rsid w:val="003763F2"/>
    <w:rsid w:val="00391086"/>
    <w:rsid w:val="003B0416"/>
    <w:rsid w:val="003E2ACA"/>
    <w:rsid w:val="00413581"/>
    <w:rsid w:val="004A26D1"/>
    <w:rsid w:val="004B29E9"/>
    <w:rsid w:val="00537925"/>
    <w:rsid w:val="005E0A79"/>
    <w:rsid w:val="006C6412"/>
    <w:rsid w:val="00793E6B"/>
    <w:rsid w:val="007A7B07"/>
    <w:rsid w:val="007E5A9B"/>
    <w:rsid w:val="00831283"/>
    <w:rsid w:val="0086005E"/>
    <w:rsid w:val="00882AC8"/>
    <w:rsid w:val="00893DD2"/>
    <w:rsid w:val="00964F43"/>
    <w:rsid w:val="00985205"/>
    <w:rsid w:val="009B7B57"/>
    <w:rsid w:val="00A53720"/>
    <w:rsid w:val="00AB0144"/>
    <w:rsid w:val="00AF6556"/>
    <w:rsid w:val="00BA406B"/>
    <w:rsid w:val="00BB63F3"/>
    <w:rsid w:val="00D722C6"/>
    <w:rsid w:val="00DE407E"/>
    <w:rsid w:val="00E12DD6"/>
    <w:rsid w:val="00EB42DE"/>
    <w:rsid w:val="00F4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83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17</cp:revision>
  <dcterms:created xsi:type="dcterms:W3CDTF">2018-08-29T18:03:00Z</dcterms:created>
  <dcterms:modified xsi:type="dcterms:W3CDTF">2018-09-03T15:46:00Z</dcterms:modified>
</cp:coreProperties>
</file>